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63" w:rsidRPr="00DB6E3E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</w:rPr>
        <w:t>Кривор</w:t>
      </w:r>
      <w:r>
        <w:rPr>
          <w:rFonts w:ascii="Times New Roman" w:hAnsi="Times New Roman" w:cs="Times New Roman"/>
          <w:b/>
          <w:sz w:val="28"/>
          <w:lang w:val="uk-UA"/>
        </w:rPr>
        <w:t>ізький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навчально-виховний комплекс № 129</w:t>
      </w: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«Гімназія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–ліцей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академічного спрямування»</w:t>
      </w: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Криворізької міської ради Дніпропетровської області</w:t>
      </w: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ПРОПОЗИЦІЯ</w:t>
      </w: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ЩОДО УЧАСТІ У КОНКУРСІ</w:t>
      </w: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«ГРОМАДСЬКИЙ БЮДЖЕТ-2020»</w:t>
      </w: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ПРОЕКТ</w:t>
      </w:r>
    </w:p>
    <w:p w:rsid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«Територія дитячої мрії»</w:t>
      </w:r>
    </w:p>
    <w:p w:rsidR="008B6C69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(обладнання футбольного поля зі штучним покриттям </w:t>
      </w:r>
    </w:p>
    <w:p w:rsidR="00DE6A63" w:rsidRPr="006C7115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на базі </w:t>
      </w:r>
      <w:r>
        <w:rPr>
          <w:rFonts w:ascii="Times New Roman" w:hAnsi="Times New Roman" w:cs="Times New Roman"/>
          <w:b/>
          <w:sz w:val="28"/>
        </w:rPr>
        <w:t>КНВК</w:t>
      </w:r>
      <w:r>
        <w:rPr>
          <w:rFonts w:ascii="Times New Roman" w:hAnsi="Times New Roman" w:cs="Times New Roman"/>
          <w:b/>
          <w:sz w:val="28"/>
          <w:lang w:val="uk-UA"/>
        </w:rPr>
        <w:t xml:space="preserve"> № </w:t>
      </w:r>
      <w:r w:rsidRPr="00DC53A6">
        <w:rPr>
          <w:rFonts w:ascii="Times New Roman" w:hAnsi="Times New Roman" w:cs="Times New Roman"/>
          <w:b/>
          <w:sz w:val="28"/>
        </w:rPr>
        <w:t>129</w:t>
      </w:r>
      <w:r>
        <w:rPr>
          <w:rFonts w:ascii="Times New Roman" w:hAnsi="Times New Roman" w:cs="Times New Roman"/>
          <w:b/>
          <w:sz w:val="28"/>
          <w:lang w:val="uk-UA"/>
        </w:rPr>
        <w:t xml:space="preserve"> «ГЛАС»)</w:t>
      </w:r>
    </w:p>
    <w:p w:rsidR="00DE6A63" w:rsidRPr="00DE6A63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E6A63" w:rsidRPr="00DC53A6" w:rsidRDefault="00DE6A63" w:rsidP="00DE6A63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bookmarkStart w:id="0" w:name="_GoBack"/>
      <w:bookmarkEnd w:id="0"/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DE6A63" w:rsidRDefault="00DE6A63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Pr="005377EB" w:rsidRDefault="000A3014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5377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lastRenderedPageBreak/>
        <w:t>І. РЕЄСТРАЦІЙНА КАРТКА ПРОЕКТУ</w:t>
      </w:r>
    </w:p>
    <w:p w:rsidR="000A3014" w:rsidRPr="005377EB" w:rsidRDefault="000A3014" w:rsidP="000A3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050"/>
        <w:gridCol w:w="2319"/>
        <w:gridCol w:w="1404"/>
        <w:gridCol w:w="1519"/>
        <w:gridCol w:w="833"/>
        <w:gridCol w:w="2227"/>
        <w:gridCol w:w="126"/>
      </w:tblGrid>
      <w:tr w:rsidR="000A3014" w:rsidRPr="005377EB" w:rsidTr="0081761C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Назва проекту</w:t>
            </w:r>
          </w:p>
          <w:p w:rsidR="000A3014" w:rsidRPr="005377EB" w:rsidRDefault="000A3014" w:rsidP="00817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(не більше 15 слів)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«Територія дитячої мрії» (обладнання футбольного поля 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і</w:t>
            </w: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штуч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ним покриттям на базі КНВК</w:t>
            </w: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№129 «ГЛАС»)</w:t>
            </w:r>
          </w:p>
        </w:tc>
      </w:tr>
      <w:tr w:rsidR="000A3014" w:rsidRPr="005377EB" w:rsidTr="0081761C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Район міста, у якому реалізовуватиметься проект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Довгинцівський</w:t>
            </w:r>
            <w:proofErr w:type="spellEnd"/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район</w:t>
            </w:r>
          </w:p>
        </w:tc>
      </w:tr>
      <w:tr w:rsidR="000A3014" w:rsidRPr="005377EB" w:rsidTr="0081761C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014" w:rsidRDefault="000A3014" w:rsidP="0081761C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Тематичний напрям (напрями), якому/ яким відповідає проект                    (визначені в пункті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 Положення)</w:t>
            </w:r>
          </w:p>
          <w:p w:rsidR="00DE6A63" w:rsidRDefault="00DE6A63" w:rsidP="0081761C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3.7.2.6</w:t>
            </w:r>
          </w:p>
          <w:p w:rsidR="00DE6A63" w:rsidRDefault="00DE6A63" w:rsidP="0081761C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3.7.2.7</w:t>
            </w:r>
          </w:p>
          <w:p w:rsidR="00DE6A63" w:rsidRPr="005377EB" w:rsidRDefault="00DE6A63" w:rsidP="0081761C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3.7.2.8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Створення умов для розвитку спорту та ведення здорового способу життя, підтримки інноваційних методів освіти та виховання зростаючого покоління, створення умов для нарощування інтелектуального потенціалу населення</w:t>
            </w:r>
          </w:p>
        </w:tc>
      </w:tr>
      <w:tr w:rsidR="000A3014" w:rsidRPr="005377EB" w:rsidTr="0081761C">
        <w:trPr>
          <w:trHeight w:val="379"/>
        </w:trPr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 автора проекту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50023, Дніпропетровська область, м. Кривий Ріг, вул. </w:t>
            </w:r>
            <w:proofErr w:type="spellStart"/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Серафимовича</w:t>
            </w:r>
            <w:proofErr w:type="spellEnd"/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, 189 </w:t>
            </w:r>
          </w:p>
        </w:tc>
      </w:tr>
      <w:tr w:rsidR="000A3014" w:rsidRPr="008B6C69" w:rsidTr="0081761C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Телефон, факс, e-</w:t>
            </w:r>
            <w:proofErr w:type="spellStart"/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mail</w:t>
            </w:r>
            <w:proofErr w:type="spellEnd"/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14" w:rsidRPr="00CD4601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Тел. 0961085291</w:t>
            </w:r>
          </w:p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 w:eastAsia="ar-SA"/>
              </w:rPr>
            </w:pPr>
            <w:r w:rsidRPr="00537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e-</w:t>
            </w:r>
            <w:proofErr w:type="spellStart"/>
            <w:r w:rsidRPr="00537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mail</w:t>
            </w:r>
            <w:proofErr w:type="spellEnd"/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: </w:t>
            </w: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 w:eastAsia="ar-SA"/>
              </w:rPr>
              <w:t>kgtl129@i.ua</w:t>
            </w:r>
          </w:p>
        </w:tc>
      </w:tr>
      <w:tr w:rsidR="000A3014" w:rsidRPr="005377EB" w:rsidTr="0081761C"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Загальний бюджет проекту, </w:t>
            </w:r>
          </w:p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 тому числі: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  <w:t>1400000</w:t>
            </w: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 w:rsidRPr="00537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грн.</w:t>
            </w:r>
          </w:p>
        </w:tc>
        <w:tc>
          <w:tcPr>
            <w:tcW w:w="235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100%</w:t>
            </w:r>
          </w:p>
        </w:tc>
      </w:tr>
      <w:tr w:rsidR="000A3014" w:rsidRPr="005377EB" w:rsidTr="0081761C">
        <w:tc>
          <w:tcPr>
            <w:tcW w:w="48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3014" w:rsidRPr="005377EB" w:rsidRDefault="000A3014" w:rsidP="000A301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 рахунок коштів міського бюджету; 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  <w:t>1330000,00</w:t>
            </w: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95%</w:t>
            </w:r>
          </w:p>
        </w:tc>
      </w:tr>
      <w:tr w:rsidR="000A3014" w:rsidRPr="005377EB" w:rsidTr="0081761C">
        <w:tc>
          <w:tcPr>
            <w:tcW w:w="48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14" w:rsidRPr="005377EB" w:rsidRDefault="000A3014" w:rsidP="000A301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 рахунок </w:t>
            </w:r>
            <w:proofErr w:type="spellStart"/>
            <w:r w:rsidRPr="005377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співфінансування</w:t>
            </w:r>
            <w:proofErr w:type="spellEnd"/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70000,00</w:t>
            </w: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14" w:rsidRPr="005377EB" w:rsidRDefault="000A3014" w:rsidP="00817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CD46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5%</w:t>
            </w:r>
          </w:p>
        </w:tc>
      </w:tr>
      <w:tr w:rsidR="000A3014" w:rsidRPr="005377EB" w:rsidTr="0081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A3014" w:rsidRPr="005377EB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0A3014" w:rsidRPr="005377EB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014" w:rsidRPr="005377EB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014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0A3014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0A3014" w:rsidRPr="005377EB" w:rsidRDefault="00A42A33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Нелля</w:t>
            </w:r>
            <w:proofErr w:type="spellEnd"/>
            <w:r w:rsidR="000A30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Погрібна</w:t>
            </w:r>
          </w:p>
        </w:tc>
      </w:tr>
      <w:tr w:rsidR="000A3014" w:rsidRPr="005377EB" w:rsidTr="0081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3014" w:rsidRPr="005377EB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5377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підпис автора проекту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014" w:rsidRPr="005377EB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014" w:rsidRDefault="000A3014" w:rsidP="00A42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  <w:p w:rsidR="00A42A33" w:rsidRPr="005377EB" w:rsidRDefault="00A42A33" w:rsidP="00A42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06.08.2019</w:t>
            </w:r>
          </w:p>
        </w:tc>
      </w:tr>
      <w:tr w:rsidR="007831B5" w:rsidRPr="007831B5" w:rsidTr="0081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014" w:rsidRPr="005377EB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014" w:rsidRPr="005377EB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014" w:rsidRPr="005377EB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3014" w:rsidRPr="00BF462A" w:rsidRDefault="000A3014" w:rsidP="00817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BF4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0A3014" w:rsidRDefault="000A3014" w:rsidP="000A3014"/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A3014" w:rsidRDefault="000A3014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0B5C4D" w:rsidRPr="00FE0528" w:rsidRDefault="000B5C4D" w:rsidP="0027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BD54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lastRenderedPageBreak/>
        <w:t>ІІ. ПРОЕКТ</w:t>
      </w:r>
    </w:p>
    <w:p w:rsidR="000B5C4D" w:rsidRDefault="000B5C4D" w:rsidP="0027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95BA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Анотація проекту.</w:t>
      </w:r>
    </w:p>
    <w:p w:rsidR="00273961" w:rsidRPr="000B5C4D" w:rsidRDefault="00273961" w:rsidP="0027396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B5C4D" w:rsidRPr="00273961" w:rsidRDefault="000B5C4D" w:rsidP="002739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5C4D">
        <w:rPr>
          <w:rFonts w:ascii="Times New Roman" w:hAnsi="Times New Roman" w:cs="Times New Roman"/>
          <w:b/>
          <w:sz w:val="28"/>
          <w:szCs w:val="28"/>
          <w:lang w:val="uk-UA"/>
        </w:rPr>
        <w:t>Назва проекту</w:t>
      </w:r>
      <w:r w:rsidRPr="00273961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9B59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739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«Територія дитячої мрії» (обладнання футбольного поля з</w:t>
      </w:r>
      <w:r w:rsidR="00EF4F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і</w:t>
      </w:r>
      <w:r w:rsidRPr="002739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штуч</w:t>
      </w:r>
      <w:r w:rsidR="004A52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ним покриттям на базі КНВК №129 ГЛАС</w:t>
      </w:r>
      <w:r w:rsidRPr="002739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»).</w:t>
      </w:r>
    </w:p>
    <w:p w:rsidR="000B5C4D" w:rsidRDefault="000B5C4D" w:rsidP="00273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95BA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Актуальність проекту.</w:t>
      </w:r>
    </w:p>
    <w:p w:rsidR="00273961" w:rsidRPr="002D1E44" w:rsidRDefault="00273961" w:rsidP="00273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</w:p>
    <w:p w:rsidR="000B5C4D" w:rsidRDefault="000B5C4D" w:rsidP="00273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КНВК №129 «ГЛАС» навчаються діти, що проживаю</w:t>
      </w:r>
      <w:r w:rsidR="00EF4F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ть в усіх районах нашого міста, перебувають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закладі освіти протягом повного дня (з 7</w:t>
      </w:r>
      <w:r w:rsidRPr="00BD54F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16</w:t>
      </w:r>
      <w:r w:rsidRPr="00BD54F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 та навчаються в умовах шестиденки. Такі напружені умови освіти потребують серйозної організації різноманітних видів інтерактивної діяльності. Протягом усього періоду функціо</w:t>
      </w:r>
      <w:r w:rsidR="00D37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нування закладу освіти у ньому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немає сучасного спортивного залу, відсутнє футбольне поле, що унеможливлює проведення різноманітних заходів спортивно-масової роботи.</w:t>
      </w:r>
    </w:p>
    <w:p w:rsidR="000B5C4D" w:rsidRPr="00195BA1" w:rsidRDefault="000B5C4D" w:rsidP="00273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КНВК №129 «ГЛАС» є саме тим закладом освіти, що здатний розповсюджувати якісно нову культуру, залучати до своєї діяльності жителів мікрорайону. На наш погляд, обладнання футбольного поля з</w:t>
      </w:r>
      <w:r w:rsidR="00EF4F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штучним покриттям та проведення різноманітних змагань на його базі найкращим чином вплине на загальну культуру мікрорайону. </w:t>
      </w:r>
    </w:p>
    <w:p w:rsidR="00273961" w:rsidRDefault="000B5C4D" w:rsidP="00204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B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укрупнених </w:t>
      </w:r>
      <w:r w:rsidRPr="00195BA1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проекту</w:t>
      </w:r>
    </w:p>
    <w:p w:rsidR="000B5C4D" w:rsidRPr="000B5C4D" w:rsidRDefault="000B5C4D" w:rsidP="002739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У</w:t>
      </w:r>
      <w:proofErr w:type="spellStart"/>
      <w:r w:rsidRPr="000B5C4D">
        <w:rPr>
          <w:rFonts w:ascii="Times New Roman" w:hAnsi="Times New Roman"/>
          <w:sz w:val="28"/>
          <w:szCs w:val="28"/>
          <w:lang w:eastAsia="ar-SA"/>
        </w:rPr>
        <w:t>кладання</w:t>
      </w:r>
      <w:proofErr w:type="spellEnd"/>
      <w:r w:rsidRPr="000B5C4D">
        <w:rPr>
          <w:rFonts w:ascii="Times New Roman" w:hAnsi="Times New Roman"/>
          <w:sz w:val="28"/>
          <w:szCs w:val="28"/>
          <w:lang w:eastAsia="ar-SA"/>
        </w:rPr>
        <w:t xml:space="preserve"> договору з </w:t>
      </w:r>
      <w:proofErr w:type="spellStart"/>
      <w:r w:rsidRPr="000B5C4D">
        <w:rPr>
          <w:rFonts w:ascii="Times New Roman" w:hAnsi="Times New Roman"/>
          <w:sz w:val="28"/>
          <w:szCs w:val="28"/>
          <w:lang w:eastAsia="ar-SA"/>
        </w:rPr>
        <w:t>головним</w:t>
      </w:r>
      <w:proofErr w:type="spellEnd"/>
      <w:r w:rsidRPr="000B5C4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B5C4D">
        <w:rPr>
          <w:rFonts w:ascii="Times New Roman" w:hAnsi="Times New Roman"/>
          <w:sz w:val="28"/>
          <w:szCs w:val="28"/>
          <w:lang w:eastAsia="ar-SA"/>
        </w:rPr>
        <w:t>розпорядником</w:t>
      </w:r>
      <w:proofErr w:type="spellEnd"/>
      <w:r w:rsidRPr="000B5C4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B5C4D">
        <w:rPr>
          <w:rFonts w:ascii="Times New Roman" w:hAnsi="Times New Roman"/>
          <w:sz w:val="28"/>
          <w:szCs w:val="28"/>
          <w:lang w:eastAsia="ar-SA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0B5C4D" w:rsidRPr="000B5C4D" w:rsidRDefault="000B5C4D" w:rsidP="002739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0B5C4D">
        <w:rPr>
          <w:rFonts w:ascii="Times New Roman" w:hAnsi="Times New Roman"/>
          <w:sz w:val="28"/>
          <w:szCs w:val="28"/>
          <w:lang w:val="uk-UA"/>
        </w:rPr>
        <w:t>алучення партнерів до реалізації проекту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B5C4D" w:rsidRPr="000B5C4D" w:rsidRDefault="000B5C4D" w:rsidP="002739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Поетапне здійснення</w:t>
      </w:r>
      <w:r w:rsidRPr="000B5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необхідних видів</w:t>
      </w:r>
      <w:r w:rsidRPr="000B5C4D">
        <w:rPr>
          <w:rFonts w:ascii="Times New Roman" w:hAnsi="Times New Roman" w:cs="Times New Roman"/>
          <w:sz w:val="28"/>
          <w:szCs w:val="28"/>
          <w:lang w:val="uk-UA"/>
        </w:rPr>
        <w:t xml:space="preserve"> робіт 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0B5C4D">
        <w:rPr>
          <w:rFonts w:ascii="Times New Roman" w:hAnsi="Times New Roman" w:cs="Times New Roman"/>
          <w:sz w:val="28"/>
          <w:szCs w:val="28"/>
          <w:lang w:val="uk-UA"/>
        </w:rPr>
        <w:t>до плану реалізації проекту зі створення футбольного поля.</w:t>
      </w:r>
    </w:p>
    <w:p w:rsidR="000B5C4D" w:rsidRPr="000B5C4D" w:rsidRDefault="000B5C4D" w:rsidP="002739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П</w:t>
      </w:r>
      <w:r w:rsidRPr="000B5C4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ідведення підсумків реалізації проекту.</w:t>
      </w:r>
    </w:p>
    <w:p w:rsidR="000B5C4D" w:rsidRPr="00A20D77" w:rsidRDefault="000B5C4D" w:rsidP="002739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4D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та організація функціонування футбольного поля з залученням </w:t>
      </w:r>
      <w:r w:rsidRPr="00A20D77">
        <w:rPr>
          <w:rFonts w:ascii="Times New Roman" w:hAnsi="Times New Roman" w:cs="Times New Roman"/>
          <w:sz w:val="28"/>
          <w:szCs w:val="28"/>
          <w:lang w:val="uk-UA"/>
        </w:rPr>
        <w:t>усіх учасників освітнього процесу.</w:t>
      </w:r>
    </w:p>
    <w:p w:rsidR="00204230" w:rsidRPr="002D1E44" w:rsidRDefault="00204230" w:rsidP="002042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B5C4D" w:rsidRPr="00195BA1" w:rsidRDefault="000B5C4D" w:rsidP="002042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462A">
        <w:rPr>
          <w:rFonts w:ascii="Times New Roman" w:hAnsi="Times New Roman" w:cs="Times New Roman"/>
          <w:b/>
          <w:sz w:val="28"/>
          <w:szCs w:val="28"/>
          <w:lang w:val="uk-UA"/>
        </w:rPr>
        <w:t>Результати реалізації:</w:t>
      </w:r>
    </w:p>
    <w:p w:rsidR="000B5C4D" w:rsidRPr="000B5C4D" w:rsidRDefault="000B5C4D" w:rsidP="002739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45362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27C89">
        <w:rPr>
          <w:rFonts w:ascii="Times New Roman" w:hAnsi="Times New Roman" w:cs="Times New Roman"/>
          <w:sz w:val="28"/>
          <w:szCs w:val="28"/>
          <w:lang w:val="uk-UA"/>
        </w:rPr>
        <w:t xml:space="preserve">творення умов для здійснення повноцінної спортивно-масової роботи </w:t>
      </w:r>
      <w:r w:rsidRPr="00BF462A">
        <w:rPr>
          <w:rFonts w:ascii="Times New Roman" w:hAnsi="Times New Roman" w:cs="Times New Roman"/>
          <w:sz w:val="28"/>
          <w:szCs w:val="28"/>
          <w:lang w:val="uk-UA"/>
        </w:rPr>
        <w:t>серед учнів КНВК №129 «ГЛАС», проведення конкурсної програ</w:t>
      </w:r>
      <w:r w:rsidR="00E65BBC" w:rsidRPr="00BF462A">
        <w:rPr>
          <w:rFonts w:ascii="Times New Roman" w:hAnsi="Times New Roman" w:cs="Times New Roman"/>
          <w:sz w:val="28"/>
          <w:szCs w:val="28"/>
          <w:lang w:val="uk-UA"/>
        </w:rPr>
        <w:t>ми та</w:t>
      </w:r>
      <w:r w:rsidR="00E65BBC">
        <w:rPr>
          <w:rFonts w:ascii="Times New Roman" w:hAnsi="Times New Roman" w:cs="Times New Roman"/>
          <w:sz w:val="28"/>
          <w:szCs w:val="28"/>
          <w:lang w:val="uk-UA"/>
        </w:rPr>
        <w:t xml:space="preserve"> спортивних змагань для майже 462 учнів.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5C4D" w:rsidRPr="000B5C4D" w:rsidRDefault="000B5C4D" w:rsidP="002739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C89">
        <w:rPr>
          <w:rFonts w:ascii="Times New Roman" w:hAnsi="Times New Roman" w:cs="Times New Roman"/>
          <w:sz w:val="28"/>
          <w:szCs w:val="28"/>
          <w:lang w:val="uk-UA"/>
        </w:rPr>
        <w:t>Функціонування осередку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сімейного спортивного дозвілля</w:t>
      </w:r>
      <w:r w:rsidR="00E65BBC">
        <w:rPr>
          <w:rFonts w:ascii="Times New Roman" w:hAnsi="Times New Roman" w:cs="Times New Roman"/>
          <w:sz w:val="28"/>
          <w:szCs w:val="28"/>
          <w:lang w:val="uk-UA"/>
        </w:rPr>
        <w:t xml:space="preserve"> дозволить майже</w:t>
      </w:r>
      <w:r w:rsidRPr="000B5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BBC" w:rsidRPr="00E65BBC">
        <w:rPr>
          <w:rFonts w:ascii="Times New Roman" w:hAnsi="Times New Roman" w:cs="Times New Roman"/>
          <w:sz w:val="28"/>
          <w:szCs w:val="28"/>
          <w:lang w:val="uk-UA"/>
        </w:rPr>
        <w:t>2500</w:t>
      </w:r>
      <w:r w:rsidR="00E65BBC">
        <w:rPr>
          <w:rFonts w:ascii="Times New Roman" w:hAnsi="Times New Roman" w:cs="Times New Roman"/>
          <w:sz w:val="28"/>
          <w:szCs w:val="28"/>
          <w:lang w:val="uk-UA"/>
        </w:rPr>
        <w:t xml:space="preserve"> дітям та дорослим</w:t>
      </w:r>
      <w:r w:rsidRPr="000B5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 xml:space="preserve">брати </w:t>
      </w:r>
      <w:r w:rsidRPr="000B5C4D">
        <w:rPr>
          <w:rFonts w:ascii="Times New Roman" w:hAnsi="Times New Roman" w:cs="Times New Roman"/>
          <w:sz w:val="28"/>
          <w:szCs w:val="28"/>
          <w:lang w:val="uk-UA"/>
        </w:rPr>
        <w:t>участь у спортивно-культурних заходах.</w:t>
      </w:r>
    </w:p>
    <w:p w:rsidR="000B5C4D" w:rsidRPr="00195BA1" w:rsidRDefault="000B5C4D" w:rsidP="002739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C89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 w:rsidR="003C1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BBC" w:rsidRPr="00E65BBC">
        <w:rPr>
          <w:rFonts w:ascii="Times New Roman" w:hAnsi="Times New Roman" w:cs="Times New Roman"/>
          <w:sz w:val="28"/>
          <w:szCs w:val="28"/>
          <w:lang w:val="uk-UA"/>
        </w:rPr>
        <w:t>близько 250</w:t>
      </w:r>
      <w:r w:rsidRPr="00A27C89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>пільгових категорій до активної і  спортивної діяльності та</w:t>
      </w:r>
      <w:r w:rsidRPr="00A27C89">
        <w:rPr>
          <w:rFonts w:ascii="Times New Roman" w:hAnsi="Times New Roman" w:cs="Times New Roman"/>
          <w:sz w:val="28"/>
          <w:szCs w:val="28"/>
          <w:lang w:val="uk-UA"/>
        </w:rPr>
        <w:t xml:space="preserve"> здорового способу життя.</w:t>
      </w:r>
    </w:p>
    <w:p w:rsidR="001D0844" w:rsidRDefault="000B5C4D" w:rsidP="003C1BA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BA1">
        <w:rPr>
          <w:rFonts w:ascii="Times New Roman" w:hAnsi="Times New Roman" w:cs="Times New Roman"/>
          <w:b/>
          <w:sz w:val="28"/>
          <w:szCs w:val="28"/>
          <w:lang w:val="uk-UA"/>
        </w:rPr>
        <w:t>Обсяг</w:t>
      </w:r>
      <w:r w:rsidR="003C1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коштів та джерела фінансування: </w:t>
      </w:r>
      <w:r w:rsidR="003C1BA8" w:rsidRPr="003C1B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загальний бюджет проекту складає</w:t>
      </w:r>
      <w:r w:rsidR="003C1B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65BBC" w:rsidRPr="00E65B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E65B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400000 </w:t>
      </w:r>
      <w:r w:rsidR="003C1BA8" w:rsidRPr="003C1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грн., </w:t>
      </w:r>
      <w:r w:rsidR="003C1BA8" w:rsidRPr="003C1B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тому числі за рахунок коштів Конкурсу </w:t>
      </w:r>
      <w:r w:rsidR="00E65BBC" w:rsidRPr="00E65BBC">
        <w:rPr>
          <w:rFonts w:ascii="Times New Roman" w:hAnsi="Times New Roman" w:cs="Times New Roman"/>
          <w:b/>
          <w:sz w:val="28"/>
          <w:szCs w:val="28"/>
          <w:lang w:val="uk-UA"/>
        </w:rPr>
        <w:t>1330000</w:t>
      </w:r>
      <w:r w:rsidR="003C1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5B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(95%), за рахунок </w:t>
      </w:r>
      <w:proofErr w:type="spellStart"/>
      <w:r w:rsidR="00E65B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співфінансування</w:t>
      </w:r>
      <w:proofErr w:type="spellEnd"/>
      <w:r w:rsidR="00E65B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C1BA8" w:rsidRPr="003C1B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65BBC" w:rsidRPr="00E65BBC">
        <w:rPr>
          <w:rFonts w:ascii="Times New Roman" w:hAnsi="Times New Roman" w:cs="Times New Roman"/>
          <w:b/>
          <w:sz w:val="28"/>
          <w:szCs w:val="28"/>
          <w:lang w:val="uk-UA"/>
        </w:rPr>
        <w:t>70000</w:t>
      </w:r>
      <w:r w:rsidR="003C1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1BA8" w:rsidRPr="003C1B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грн. (5%)</w:t>
      </w:r>
      <w:r w:rsidR="00E65B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</w:p>
    <w:p w:rsidR="00273961" w:rsidRPr="00E65BBC" w:rsidRDefault="00E65BBC" w:rsidP="0027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65BBC">
        <w:rPr>
          <w:rFonts w:ascii="Times New Roman" w:hAnsi="Times New Roman" w:cs="Times New Roman"/>
          <w:sz w:val="28"/>
          <w:szCs w:val="24"/>
          <w:lang w:val="uk-UA"/>
        </w:rPr>
        <w:t xml:space="preserve">Партнером проекту виступає </w:t>
      </w:r>
      <w:r w:rsidR="00A42A33">
        <w:rPr>
          <w:rFonts w:ascii="Times New Roman" w:hAnsi="Times New Roman" w:cs="Times New Roman"/>
          <w:sz w:val="28"/>
          <w:szCs w:val="24"/>
          <w:lang w:val="uk-UA"/>
        </w:rPr>
        <w:t>Т</w:t>
      </w:r>
      <w:r w:rsidR="007831B5" w:rsidRPr="007831B5">
        <w:rPr>
          <w:rFonts w:ascii="Times New Roman" w:hAnsi="Times New Roman" w:cs="Times New Roman"/>
          <w:sz w:val="28"/>
          <w:szCs w:val="24"/>
          <w:lang w:val="uk-UA"/>
        </w:rPr>
        <w:t>О</w:t>
      </w:r>
      <w:r w:rsidR="00A42A33">
        <w:rPr>
          <w:rFonts w:ascii="Times New Roman" w:hAnsi="Times New Roman" w:cs="Times New Roman"/>
          <w:sz w:val="28"/>
          <w:szCs w:val="24"/>
          <w:lang w:val="uk-UA"/>
        </w:rPr>
        <w:t>В</w:t>
      </w:r>
      <w:r w:rsidR="0045362D">
        <w:rPr>
          <w:rFonts w:ascii="Times New Roman" w:hAnsi="Times New Roman" w:cs="Times New Roman"/>
          <w:sz w:val="28"/>
          <w:szCs w:val="24"/>
          <w:lang w:val="uk-UA"/>
        </w:rPr>
        <w:t xml:space="preserve"> «БУДІНВЕНТ</w:t>
      </w:r>
      <w:r w:rsidR="007831B5">
        <w:rPr>
          <w:rFonts w:ascii="Times New Roman" w:hAnsi="Times New Roman" w:cs="Times New Roman"/>
          <w:sz w:val="28"/>
          <w:szCs w:val="24"/>
          <w:lang w:val="uk-UA"/>
        </w:rPr>
        <w:t>»</w:t>
      </w:r>
      <w:r w:rsidR="009B59A5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273961" w:rsidRPr="002D1E44" w:rsidRDefault="00273961" w:rsidP="00273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D1E44" w:rsidRDefault="002D1E44" w:rsidP="00273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4F241C" w:rsidRDefault="004F241C" w:rsidP="00273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4F241C" w:rsidRPr="002D1E44" w:rsidRDefault="004F241C" w:rsidP="00273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3C1BA8" w:rsidRPr="00273961" w:rsidRDefault="00273961" w:rsidP="00273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7396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2. Докладний опис проекту:</w:t>
      </w:r>
    </w:p>
    <w:p w:rsidR="00273961" w:rsidRDefault="00273961" w:rsidP="0027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961" w:rsidRPr="00273961" w:rsidRDefault="00273961" w:rsidP="0027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A5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Однією з проблем, на вирішення якої спрямовано проект, є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у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 xml:space="preserve">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футбольного поля, сучасної спортивної зали, що унеможливлює 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>повноцінних уроків з фізичної культури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>, спорт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>ивно-масової роботи та загальних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заходів.</w:t>
      </w:r>
    </w:p>
    <w:p w:rsidR="00273961" w:rsidRPr="00273961" w:rsidRDefault="00273961" w:rsidP="00273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96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КНВК №129 «ГЛАС» розташований на території  східної окраїни нашого міста, у </w:t>
      </w:r>
      <w:proofErr w:type="spellStart"/>
      <w:r w:rsidRPr="00273961">
        <w:rPr>
          <w:rFonts w:ascii="Times New Roman" w:hAnsi="Times New Roman" w:cs="Times New Roman"/>
          <w:sz w:val="28"/>
          <w:szCs w:val="28"/>
          <w:lang w:val="uk-UA"/>
        </w:rPr>
        <w:t>Довгинців</w:t>
      </w:r>
      <w:r w:rsidR="00D37EC2">
        <w:rPr>
          <w:rFonts w:ascii="Times New Roman" w:hAnsi="Times New Roman" w:cs="Times New Roman"/>
          <w:sz w:val="28"/>
          <w:szCs w:val="28"/>
          <w:lang w:val="uk-UA"/>
        </w:rPr>
        <w:t>ському</w:t>
      </w:r>
      <w:proofErr w:type="spellEnd"/>
      <w:r w:rsidR="00D37EC2">
        <w:rPr>
          <w:rFonts w:ascii="Times New Roman" w:hAnsi="Times New Roman" w:cs="Times New Roman"/>
          <w:sz w:val="28"/>
          <w:szCs w:val="28"/>
          <w:lang w:val="uk-UA"/>
        </w:rPr>
        <w:t xml:space="preserve"> районі. 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>У нашому закладі навчаються діти, що про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>живають в усіх районах міста. Зважаючи на специфіку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A214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КНВК 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 xml:space="preserve">№ 129 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>«ГЛАС»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>, учні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 в </w:t>
      </w:r>
      <w:r w:rsidR="00A42A33">
        <w:rPr>
          <w:rFonts w:ascii="Times New Roman" w:hAnsi="Times New Roman" w:cs="Times New Roman"/>
          <w:sz w:val="28"/>
          <w:szCs w:val="28"/>
          <w:lang w:val="uk-UA"/>
        </w:rPr>
        <w:t>закладі досить багато часу (з</w:t>
      </w:r>
      <w:r w:rsidR="00A42A3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7</w:t>
      </w:r>
      <w:r w:rsidR="00A42A33" w:rsidRPr="00BD54F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45</w:t>
      </w:r>
      <w:r w:rsidR="00A42A3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16</w:t>
      </w:r>
      <w:r w:rsidR="00A42A33" w:rsidRPr="00BD54F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00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>) та навчаються протягом 6 днів. Такі умови перебування потребують серйозної організації різноманітних видів інтерактивної діяльності. Приміщення закладу побудовано в першій полови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>ні минулого століття. Саме тому ми маємо спортивний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зал у пристосованому приміщенні, яке ро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>зраховане лише на 70 місць, притому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що в закладі навчається бл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>изько 500 дітей. Спортивний зал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розташований у напів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>підвальному приміщенні та замалий для проведе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>ння ігрових видів спорту. Тобто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КНВК №129 «ГЛАС» не має бази д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>ля проведення масових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зах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>одів. Крім того, і мікрорайон, у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 xml:space="preserve"> якому розташовано заклад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>, через географічне положення не має ніякої культурно-спортивної бази для організації та проведення дозвілля жителів. За рахунок реалізації проекту обидві проблеми будуть вирішені.</w:t>
      </w:r>
    </w:p>
    <w:p w:rsidR="00273961" w:rsidRPr="00273961" w:rsidRDefault="00273961" w:rsidP="00273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7396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9B59A5">
        <w:rPr>
          <w:rFonts w:ascii="Times New Roman" w:hAnsi="Times New Roman" w:cs="Times New Roman"/>
          <w:sz w:val="28"/>
          <w:szCs w:val="28"/>
          <w:u w:val="single"/>
          <w:lang w:val="uk-UA"/>
        </w:rPr>
        <w:t>Цільові групи проекту</w:t>
      </w:r>
      <w:r w:rsidRPr="0027396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273961" w:rsidRDefault="00273961" w:rsidP="0027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961" w:rsidRPr="00273961" w:rsidRDefault="00273961" w:rsidP="0027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961">
        <w:rPr>
          <w:rFonts w:ascii="Times New Roman" w:hAnsi="Times New Roman" w:cs="Times New Roman"/>
          <w:sz w:val="28"/>
          <w:szCs w:val="28"/>
          <w:lang w:val="uk-UA"/>
        </w:rPr>
        <w:t>Реалізація проекту зможе задовольнити потреби:</w:t>
      </w:r>
    </w:p>
    <w:p w:rsidR="00273961" w:rsidRDefault="00273961" w:rsidP="002739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961">
        <w:rPr>
          <w:rFonts w:ascii="Times New Roman" w:hAnsi="Times New Roman" w:cs="Times New Roman"/>
          <w:sz w:val="28"/>
          <w:szCs w:val="28"/>
          <w:lang w:val="uk-UA"/>
        </w:rPr>
        <w:t>усіх категорій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>процесу КНВК №129 «ГЛАС»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>, а це 462 учні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>, 868 батьків, 98 працівників, діти, які мешкають у мікрорайоні, випускники К</w:t>
      </w:r>
      <w:r w:rsidR="00EF4F61">
        <w:rPr>
          <w:rFonts w:ascii="Times New Roman" w:hAnsi="Times New Roman" w:cs="Times New Roman"/>
          <w:sz w:val="28"/>
          <w:szCs w:val="28"/>
          <w:lang w:val="uk-UA"/>
        </w:rPr>
        <w:t>НВК №129 «ГЛАС»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3961" w:rsidRPr="00273961" w:rsidRDefault="0030195E" w:rsidP="002739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жителів мікрорайону в створенні</w:t>
      </w:r>
      <w:r w:rsidR="00273961"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умов для занять спортом, участі в організації та проведенні різноманітних заходів;</w:t>
      </w:r>
    </w:p>
    <w:p w:rsidR="00273961" w:rsidRDefault="00273961" w:rsidP="002739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961">
        <w:rPr>
          <w:rFonts w:ascii="Times New Roman" w:hAnsi="Times New Roman" w:cs="Times New Roman"/>
          <w:sz w:val="28"/>
          <w:szCs w:val="28"/>
          <w:lang w:val="uk-UA"/>
        </w:rPr>
        <w:t>у проведенні спільних районних заходів для учнівської молоді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категорій населення.</w:t>
      </w:r>
    </w:p>
    <w:p w:rsidR="00273961" w:rsidRPr="00273961" w:rsidRDefault="009B59A5" w:rsidP="00273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2.2</w:t>
      </w:r>
      <w:r w:rsidR="00273961" w:rsidRPr="0027396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Мета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завдання</w:t>
      </w:r>
      <w:r w:rsidR="00273961" w:rsidRPr="0027396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проекту:</w:t>
      </w:r>
    </w:p>
    <w:p w:rsidR="00273961" w:rsidRDefault="00273961" w:rsidP="0027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961" w:rsidRDefault="00273961" w:rsidP="00273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961">
        <w:rPr>
          <w:rFonts w:ascii="Times New Roman" w:hAnsi="Times New Roman" w:cs="Times New Roman"/>
          <w:sz w:val="28"/>
          <w:szCs w:val="28"/>
          <w:lang w:val="uk-UA"/>
        </w:rPr>
        <w:t>Метою проекту є створення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30195E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популяризації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спорту та ведення здорового способу життя, поліпшення здоров’я учнів, інших категорій учасників </w:t>
      </w:r>
      <w:r w:rsidR="004F241C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>процесу та жителів мікрорайону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створення протягом 2020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 xml:space="preserve"> року на території КНВК №129 «ГЛАС»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футбольного поля зі штучним покриттям </w:t>
      </w:r>
      <w:r w:rsidRPr="00273961">
        <w:rPr>
          <w:rFonts w:ascii="Times New Roman" w:hAnsi="Times New Roman" w:cs="Times New Roman"/>
          <w:sz w:val="28"/>
          <w:szCs w:val="28"/>
          <w:lang w:val="uk-UA"/>
        </w:rPr>
        <w:t>з дотриманням бюджету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4A2">
        <w:rPr>
          <w:rFonts w:ascii="Times New Roman" w:hAnsi="Times New Roman" w:cs="Times New Roman"/>
          <w:sz w:val="28"/>
          <w:szCs w:val="28"/>
          <w:lang w:val="uk-UA"/>
        </w:rPr>
        <w:t>1400000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04230" w:rsidRPr="00204230" w:rsidRDefault="00204230" w:rsidP="00204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230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проекту дозволить доповнити інфраструктурну базу </w:t>
      </w:r>
      <w:proofErr w:type="spellStart"/>
      <w:r w:rsidRPr="00204230">
        <w:rPr>
          <w:rFonts w:ascii="Times New Roman" w:hAnsi="Times New Roman" w:cs="Times New Roman"/>
          <w:sz w:val="28"/>
          <w:szCs w:val="28"/>
          <w:lang w:val="uk-UA"/>
        </w:rPr>
        <w:t>Довгинцівського</w:t>
      </w:r>
      <w:proofErr w:type="spellEnd"/>
      <w:r w:rsidRPr="00204230">
        <w:rPr>
          <w:rFonts w:ascii="Times New Roman" w:hAnsi="Times New Roman" w:cs="Times New Roman"/>
          <w:sz w:val="28"/>
          <w:szCs w:val="28"/>
          <w:lang w:val="uk-UA"/>
        </w:rPr>
        <w:t xml:space="preserve"> району для пров</w:t>
      </w:r>
      <w:r w:rsidR="0030195E">
        <w:rPr>
          <w:rFonts w:ascii="Times New Roman" w:hAnsi="Times New Roman" w:cs="Times New Roman"/>
          <w:sz w:val="28"/>
          <w:szCs w:val="28"/>
          <w:lang w:val="uk-UA"/>
        </w:rPr>
        <w:t>едення різноманітних заходів серед</w:t>
      </w:r>
      <w:r w:rsidRPr="00204230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 та дорослого населення за ра</w:t>
      </w:r>
      <w:r w:rsidR="0030195E">
        <w:rPr>
          <w:rFonts w:ascii="Times New Roman" w:hAnsi="Times New Roman" w:cs="Times New Roman"/>
          <w:sz w:val="28"/>
          <w:szCs w:val="28"/>
          <w:lang w:val="uk-UA"/>
        </w:rPr>
        <w:t>хунок систематичної</w:t>
      </w:r>
      <w:r w:rsidRPr="0020423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0195E">
        <w:rPr>
          <w:rFonts w:ascii="Times New Roman" w:hAnsi="Times New Roman" w:cs="Times New Roman"/>
          <w:sz w:val="28"/>
          <w:szCs w:val="28"/>
          <w:lang w:val="uk-UA"/>
        </w:rPr>
        <w:t>роведення спільної діяльності з</w:t>
      </w:r>
      <w:r w:rsidRPr="00204230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сімейного дозвілля, молодіжного відпочинку. Це поліпшить загальний настрій серед жителів та покращить мікроклімат у мікрорайоні; дозволить залучити до активної діяльності дітей пільгових категорій, зокрема </w:t>
      </w:r>
      <w:r w:rsidR="00A214A2">
        <w:rPr>
          <w:rFonts w:ascii="Times New Roman" w:hAnsi="Times New Roman" w:cs="Times New Roman"/>
          <w:sz w:val="28"/>
          <w:szCs w:val="28"/>
          <w:lang w:val="uk-UA"/>
        </w:rPr>
        <w:t>з обмеженими фізичними можливостями</w:t>
      </w:r>
      <w:r w:rsidRPr="0020423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214A2">
        <w:rPr>
          <w:rFonts w:ascii="Times New Roman" w:hAnsi="Times New Roman" w:cs="Times New Roman"/>
          <w:sz w:val="28"/>
          <w:szCs w:val="28"/>
          <w:lang w:val="uk-UA"/>
        </w:rPr>
        <w:t xml:space="preserve">створять умови для </w:t>
      </w:r>
      <w:r w:rsidR="00A214A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пропагування</w:t>
      </w:r>
      <w:r w:rsidRPr="00204230">
        <w:rPr>
          <w:rFonts w:ascii="Times New Roman" w:hAnsi="Times New Roman" w:cs="Times New Roman"/>
          <w:sz w:val="28"/>
          <w:szCs w:val="28"/>
          <w:lang w:val="uk-UA"/>
        </w:rPr>
        <w:t xml:space="preserve"> серед жителів</w:t>
      </w:r>
      <w:r w:rsidR="00A21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14A2">
        <w:rPr>
          <w:rFonts w:ascii="Times New Roman" w:hAnsi="Times New Roman" w:cs="Times New Roman"/>
          <w:sz w:val="28"/>
          <w:szCs w:val="28"/>
          <w:lang w:val="uk-UA"/>
        </w:rPr>
        <w:t>Довгинцівського</w:t>
      </w:r>
      <w:proofErr w:type="spellEnd"/>
      <w:r w:rsidR="00A214A2">
        <w:rPr>
          <w:rFonts w:ascii="Times New Roman" w:hAnsi="Times New Roman" w:cs="Times New Roman"/>
          <w:sz w:val="28"/>
          <w:szCs w:val="28"/>
          <w:lang w:val="uk-UA"/>
        </w:rPr>
        <w:t xml:space="preserve"> району здорового способу життя та активної життєвої позиції</w:t>
      </w:r>
      <w:r w:rsidRPr="002042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4230" w:rsidRPr="004935F6" w:rsidRDefault="00204230" w:rsidP="002042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 w:rsidRPr="0020423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Проект відповідає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0423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пріоритетним напрямам конкурсу, </w:t>
      </w:r>
      <w:r w:rsidR="0030195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 визначені у пунктах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4935F6">
        <w:rPr>
          <w:rFonts w:ascii="Times New Roman" w:hAnsi="Times New Roman"/>
          <w:sz w:val="28"/>
          <w:szCs w:val="28"/>
          <w:lang w:val="uk-UA" w:eastAsia="ja-JP"/>
        </w:rPr>
        <w:t>3.</w:t>
      </w:r>
      <w:r>
        <w:rPr>
          <w:rFonts w:ascii="Times New Roman" w:hAnsi="Times New Roman"/>
          <w:sz w:val="28"/>
          <w:szCs w:val="28"/>
          <w:lang w:val="uk-UA" w:eastAsia="ja-JP"/>
        </w:rPr>
        <w:t>7</w:t>
      </w:r>
      <w:r w:rsidRPr="004935F6">
        <w:rPr>
          <w:rFonts w:ascii="Times New Roman" w:hAnsi="Times New Roman"/>
          <w:sz w:val="28"/>
          <w:szCs w:val="28"/>
          <w:lang w:val="uk-UA" w:eastAsia="ja-JP"/>
        </w:rPr>
        <w:t>.2.</w:t>
      </w:r>
      <w:r w:rsidRPr="00204230">
        <w:rPr>
          <w:rFonts w:ascii="Times New Roman" w:hAnsi="Times New Roman"/>
          <w:sz w:val="28"/>
          <w:szCs w:val="28"/>
          <w:lang w:val="uk-UA" w:eastAsia="ja-JP"/>
        </w:rPr>
        <w:t>6</w:t>
      </w:r>
      <w:r w:rsidRPr="004935F6"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 w:rsidR="0030195E">
        <w:rPr>
          <w:rFonts w:ascii="Times New Roman" w:hAnsi="Times New Roman"/>
          <w:sz w:val="28"/>
          <w:szCs w:val="28"/>
          <w:lang w:val="uk-UA" w:eastAsia="ja-JP"/>
        </w:rPr>
        <w:t>(</w:t>
      </w:r>
      <w:r w:rsidRPr="004935F6">
        <w:rPr>
          <w:rFonts w:ascii="Times New Roman" w:hAnsi="Times New Roman"/>
          <w:sz w:val="28"/>
          <w:szCs w:val="28"/>
          <w:lang w:val="uk-UA" w:eastAsia="ja-JP"/>
        </w:rPr>
        <w:t>створення умов для розвитку спорту та ведення здорового с</w:t>
      </w:r>
      <w:r w:rsidR="0030195E">
        <w:rPr>
          <w:rFonts w:ascii="Times New Roman" w:hAnsi="Times New Roman"/>
          <w:sz w:val="28"/>
          <w:szCs w:val="28"/>
          <w:lang w:val="uk-UA" w:eastAsia="ja-JP"/>
        </w:rPr>
        <w:t>пособу життя)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 w:rsidRPr="004935F6">
        <w:rPr>
          <w:rFonts w:ascii="Times New Roman" w:hAnsi="Times New Roman"/>
          <w:sz w:val="28"/>
          <w:szCs w:val="28"/>
          <w:lang w:val="uk-UA" w:eastAsia="ja-JP"/>
        </w:rPr>
        <w:t>3.</w:t>
      </w:r>
      <w:r>
        <w:rPr>
          <w:rFonts w:ascii="Times New Roman" w:hAnsi="Times New Roman"/>
          <w:sz w:val="28"/>
          <w:szCs w:val="28"/>
          <w:lang w:val="uk-UA" w:eastAsia="ja-JP"/>
        </w:rPr>
        <w:t>7</w:t>
      </w:r>
      <w:r w:rsidRPr="004935F6">
        <w:rPr>
          <w:rFonts w:ascii="Times New Roman" w:hAnsi="Times New Roman"/>
          <w:sz w:val="28"/>
          <w:szCs w:val="28"/>
          <w:lang w:val="uk-UA" w:eastAsia="ja-JP"/>
        </w:rPr>
        <w:t>.2.</w:t>
      </w:r>
      <w:r w:rsidRPr="003165EB">
        <w:rPr>
          <w:rFonts w:ascii="Times New Roman" w:hAnsi="Times New Roman"/>
          <w:sz w:val="28"/>
          <w:szCs w:val="28"/>
          <w:lang w:val="uk-UA" w:eastAsia="ja-JP"/>
        </w:rPr>
        <w:t>8</w:t>
      </w:r>
      <w:r w:rsidRPr="004935F6"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 w:rsidR="0030195E">
        <w:rPr>
          <w:rFonts w:ascii="Times New Roman" w:hAnsi="Times New Roman"/>
          <w:sz w:val="28"/>
          <w:szCs w:val="28"/>
          <w:lang w:val="uk-UA" w:eastAsia="ja-JP"/>
        </w:rPr>
        <w:t>(підтримка</w:t>
      </w:r>
      <w:r w:rsidRPr="004935F6">
        <w:rPr>
          <w:rFonts w:ascii="Times New Roman" w:hAnsi="Times New Roman"/>
          <w:sz w:val="28"/>
          <w:szCs w:val="28"/>
          <w:lang w:val="uk-UA" w:eastAsia="ja-JP"/>
        </w:rPr>
        <w:t xml:space="preserve"> інноваційних методів освіти та виховання зростаючого покоління, 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розвиток інклюзивної освіти, </w:t>
      </w:r>
      <w:r w:rsidRPr="004935F6">
        <w:rPr>
          <w:rFonts w:ascii="Times New Roman" w:hAnsi="Times New Roman"/>
          <w:sz w:val="28"/>
          <w:szCs w:val="28"/>
          <w:lang w:val="uk-UA" w:eastAsia="ja-JP"/>
        </w:rPr>
        <w:t>створення умов для нарощування інтелектуального потенціалу населення</w:t>
      </w:r>
      <w:r w:rsidR="0030195E">
        <w:rPr>
          <w:rFonts w:ascii="Times New Roman" w:hAnsi="Times New Roman"/>
          <w:sz w:val="28"/>
          <w:szCs w:val="28"/>
          <w:lang w:val="uk-UA" w:eastAsia="ja-JP"/>
        </w:rPr>
        <w:t>)</w:t>
      </w:r>
      <w:r>
        <w:rPr>
          <w:rFonts w:ascii="Times New Roman" w:hAnsi="Times New Roman"/>
          <w:sz w:val="28"/>
          <w:szCs w:val="28"/>
          <w:lang w:val="uk-UA" w:eastAsia="ja-JP"/>
        </w:rPr>
        <w:t>.</w:t>
      </w:r>
    </w:p>
    <w:p w:rsidR="00204230" w:rsidRPr="009B59A5" w:rsidRDefault="00204230" w:rsidP="0020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B59A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Завдання проекту:</w:t>
      </w:r>
    </w:p>
    <w:p w:rsidR="00204230" w:rsidRDefault="00204230" w:rsidP="002042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можливості функціонування футбольного поля як органічної складової збагаченого освітнього середовища КНВК №129 «ГЛАС», </w:t>
      </w:r>
      <w:r w:rsidR="0030195E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передбачати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вплив на розвиток освітнього процесу;</w:t>
      </w:r>
    </w:p>
    <w:p w:rsidR="00204230" w:rsidRDefault="00204230" w:rsidP="0020423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оптимальні шляхи використання можливостей футбольного поля для жителів мікрорайону;</w:t>
      </w:r>
    </w:p>
    <w:p w:rsidR="00204230" w:rsidRDefault="00204230" w:rsidP="0020423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ринок пропозицій щодо виконання усіх видів робіт, провести відповідні розрахунки;</w:t>
      </w:r>
    </w:p>
    <w:p w:rsidR="00204230" w:rsidRDefault="00204230" w:rsidP="0020423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коло партнерів проекту, тих, хто має можливості підтримати </w:t>
      </w:r>
      <w:r w:rsidR="0030195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реалізацію: піклувальна рада КНВК №129 «ГЛАС», органи дитячого самоврядування, волонтери, благодійники, підрядні та субпідрядні організації;</w:t>
      </w:r>
    </w:p>
    <w:p w:rsidR="00204230" w:rsidRDefault="00204230" w:rsidP="0020423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план-графік виконання робіт усіх видів для здійснення проекту;</w:t>
      </w:r>
    </w:p>
    <w:p w:rsidR="00204230" w:rsidRDefault="00204230" w:rsidP="0020423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необхідні будівельні та монтажні роботи;</w:t>
      </w:r>
    </w:p>
    <w:p w:rsidR="00204230" w:rsidRDefault="00204230" w:rsidP="0020423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можливості функціонування футбольного поля та визначити шляхи подальшої оптимальної його реалізації.</w:t>
      </w:r>
    </w:p>
    <w:p w:rsidR="00204230" w:rsidRPr="00204230" w:rsidRDefault="009B59A5" w:rsidP="0020423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2.3</w:t>
      </w:r>
      <w:r w:rsidR="00204230" w:rsidRPr="002042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Технологія досягнення цілей</w:t>
      </w:r>
    </w:p>
    <w:p w:rsidR="00204230" w:rsidRPr="00204230" w:rsidRDefault="00204230" w:rsidP="0060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23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можлива за рахунок виділення коштів </w:t>
      </w:r>
      <w:r w:rsidR="00A214A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204230">
        <w:rPr>
          <w:rFonts w:ascii="Times New Roman" w:hAnsi="Times New Roman" w:cs="Times New Roman"/>
          <w:sz w:val="28"/>
          <w:szCs w:val="28"/>
          <w:lang w:val="uk-UA"/>
        </w:rPr>
        <w:t>фонду конкурсу та партнерів проекту.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230" w:rsidRPr="009B59A5" w:rsidRDefault="009B59A5" w:rsidP="0060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Заходи проекту</w:t>
      </w:r>
    </w:p>
    <w:p w:rsidR="00204230" w:rsidRDefault="00204230" w:rsidP="0060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перемоги в конкурсі «Громадський бюджет» на </w:t>
      </w:r>
      <w:r w:rsidRPr="00607722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підготовчому етапі</w:t>
      </w:r>
      <w:r w:rsidR="0030195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виконати таке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4230" w:rsidRDefault="00204230" w:rsidP="006077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діяльність експертної та робочої груп, які будуть функціонувати у складі представників усіх категорій учасників освітнього процесу, організаторів проекту, громадських організацій та інших партнерів;</w:t>
      </w:r>
    </w:p>
    <w:p w:rsidR="00204230" w:rsidRDefault="00204230" w:rsidP="006077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план функціонування футбольного поля та його використання за призначенням на основі мети проекту;</w:t>
      </w:r>
    </w:p>
    <w:p w:rsidR="00204230" w:rsidRDefault="00204230" w:rsidP="006077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07722">
        <w:rPr>
          <w:rFonts w:ascii="Times New Roman" w:hAnsi="Times New Roman" w:cs="Times New Roman"/>
          <w:sz w:val="28"/>
          <w:szCs w:val="28"/>
          <w:lang w:val="uk-UA"/>
        </w:rPr>
        <w:t>вести робоче засідання з підрядн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иком щодо виконання робіт та дотримання специфіки проектного об’єкту; </w:t>
      </w:r>
    </w:p>
    <w:p w:rsidR="00204230" w:rsidRPr="00A214A2" w:rsidRDefault="00204230" w:rsidP="00A214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укласти відповідні домовленості з виконавцем робіт що</w:t>
      </w:r>
      <w:r w:rsidR="00A214A2">
        <w:rPr>
          <w:rFonts w:ascii="Times New Roman" w:hAnsi="Times New Roman" w:cs="Times New Roman"/>
          <w:sz w:val="28"/>
          <w:szCs w:val="28"/>
          <w:lang w:val="uk-UA"/>
        </w:rPr>
        <w:t>до якості та термінів виконання</w:t>
      </w:r>
      <w:r w:rsidRPr="00A21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4230" w:rsidRDefault="00204230" w:rsidP="0060772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95E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е</w:t>
      </w:r>
      <w:r w:rsidRPr="00607722">
        <w:rPr>
          <w:rFonts w:ascii="Times New Roman" w:hAnsi="Times New Roman" w:cs="Times New Roman"/>
          <w:b/>
          <w:i/>
          <w:sz w:val="28"/>
          <w:szCs w:val="28"/>
          <w:lang w:val="uk-UA"/>
        </w:rPr>
        <w:t>тапі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 планується виконати такі роботи:</w:t>
      </w:r>
    </w:p>
    <w:p w:rsidR="00204230" w:rsidRDefault="00204230" w:rsidP="006077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проектно-кошторисної документації;</w:t>
      </w:r>
    </w:p>
    <w:p w:rsidR="00204230" w:rsidRPr="007831B5" w:rsidRDefault="00A214A2" w:rsidP="006077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1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04230" w:rsidRPr="007831B5">
        <w:rPr>
          <w:rFonts w:ascii="Times New Roman" w:hAnsi="Times New Roman" w:cs="Times New Roman"/>
          <w:sz w:val="28"/>
          <w:szCs w:val="28"/>
          <w:lang w:val="uk-UA"/>
        </w:rPr>
        <w:t>лаштування основи під футбольне поле</w:t>
      </w:r>
      <w:r w:rsidR="007831B5">
        <w:rPr>
          <w:rFonts w:ascii="Times New Roman" w:hAnsi="Times New Roman" w:cs="Times New Roman"/>
          <w:sz w:val="28"/>
          <w:szCs w:val="28"/>
          <w:lang w:val="uk-UA"/>
        </w:rPr>
        <w:t xml:space="preserve"> з біговими доріжками</w:t>
      </w:r>
      <w:r w:rsidR="00204230" w:rsidRPr="007831B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4230" w:rsidRPr="007831B5" w:rsidRDefault="007831B5" w:rsidP="006077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204230" w:rsidRPr="007831B5">
        <w:rPr>
          <w:rFonts w:ascii="Times New Roman" w:hAnsi="Times New Roman" w:cs="Times New Roman"/>
          <w:sz w:val="28"/>
          <w:szCs w:val="28"/>
          <w:lang w:val="uk-UA"/>
        </w:rPr>
        <w:t>лаштування штучного покриття футбольного поля;</w:t>
      </w:r>
    </w:p>
    <w:p w:rsidR="00204230" w:rsidRPr="007831B5" w:rsidRDefault="00204230" w:rsidP="006077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1B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proofErr w:type="spellStart"/>
      <w:r w:rsidRPr="007831B5">
        <w:rPr>
          <w:rFonts w:ascii="Times New Roman" w:hAnsi="Times New Roman" w:cs="Times New Roman"/>
          <w:sz w:val="28"/>
          <w:szCs w:val="28"/>
          <w:lang w:val="uk-UA"/>
        </w:rPr>
        <w:t>поребрика</w:t>
      </w:r>
      <w:proofErr w:type="spellEnd"/>
      <w:r w:rsidRPr="007831B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04230" w:rsidRDefault="00204230" w:rsidP="006077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відкриття футбольного поля.</w:t>
      </w:r>
    </w:p>
    <w:p w:rsidR="00607722" w:rsidRDefault="00607722" w:rsidP="002D1E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722">
        <w:rPr>
          <w:rFonts w:ascii="Times New Roman" w:hAnsi="Times New Roman" w:cs="Times New Roman"/>
          <w:sz w:val="28"/>
          <w:szCs w:val="28"/>
          <w:lang w:val="uk-UA"/>
        </w:rPr>
        <w:t>Проведення інформаційного супроводу проекту під час його реалізації шляхом інформування громадськості на сайті «Громадський проект», сайті</w:t>
      </w:r>
      <w:r w:rsidR="00A214A2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>, в засобах масової інформації та на батьківських зборах.</w:t>
      </w:r>
    </w:p>
    <w:p w:rsidR="008E5A4D" w:rsidRPr="002D1E44" w:rsidRDefault="008E5A4D" w:rsidP="002D1E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722" w:rsidRPr="00607722" w:rsidRDefault="00607722" w:rsidP="006077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722">
        <w:rPr>
          <w:rFonts w:ascii="Times New Roman" w:hAnsi="Times New Roman" w:cs="Times New Roman"/>
          <w:b/>
          <w:sz w:val="28"/>
          <w:szCs w:val="28"/>
        </w:rPr>
        <w:t>План-</w:t>
      </w:r>
      <w:proofErr w:type="spellStart"/>
      <w:r w:rsidRPr="00607722"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 w:rsidRPr="00607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7722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607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7722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607722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2"/>
        <w:gridCol w:w="5417"/>
        <w:gridCol w:w="3164"/>
      </w:tblGrid>
      <w:tr w:rsidR="00607722" w:rsidRPr="00607722" w:rsidTr="00A97946">
        <w:tc>
          <w:tcPr>
            <w:tcW w:w="1272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60772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Термін</w:t>
            </w:r>
            <w:proofErr w:type="spellEnd"/>
          </w:p>
        </w:tc>
        <w:tc>
          <w:tcPr>
            <w:tcW w:w="5417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60772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Захід</w:t>
            </w:r>
            <w:proofErr w:type="spellEnd"/>
          </w:p>
        </w:tc>
        <w:tc>
          <w:tcPr>
            <w:tcW w:w="3164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proofErr w:type="spellStart"/>
            <w:r w:rsidRPr="0060772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Відповідальний</w:t>
            </w:r>
            <w:proofErr w:type="spellEnd"/>
          </w:p>
        </w:tc>
      </w:tr>
      <w:tr w:rsidR="00607722" w:rsidRPr="00607722" w:rsidTr="00A97946">
        <w:tc>
          <w:tcPr>
            <w:tcW w:w="1272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січень - березень</w:t>
            </w:r>
          </w:p>
        </w:tc>
        <w:tc>
          <w:tcPr>
            <w:tcW w:w="5417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проектно - кошторисної документації, експертиза ПКД</w:t>
            </w:r>
          </w:p>
        </w:tc>
        <w:tc>
          <w:tcPr>
            <w:tcW w:w="3164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головний розпорядник коштів </w:t>
            </w:r>
          </w:p>
        </w:tc>
      </w:tr>
      <w:tr w:rsidR="00607722" w:rsidRPr="00607722" w:rsidTr="00A97946">
        <w:tc>
          <w:tcPr>
            <w:tcW w:w="1272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квітень - травень </w:t>
            </w:r>
          </w:p>
        </w:tc>
        <w:tc>
          <w:tcPr>
            <w:tcW w:w="5417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організації виконавця робіт </w:t>
            </w:r>
          </w:p>
        </w:tc>
        <w:tc>
          <w:tcPr>
            <w:tcW w:w="3164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головний розпорядник коштів</w:t>
            </w:r>
          </w:p>
        </w:tc>
      </w:tr>
      <w:tr w:rsidR="00607722" w:rsidRPr="00607722" w:rsidTr="00A97946">
        <w:tc>
          <w:tcPr>
            <w:tcW w:w="1272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червень - серпень</w:t>
            </w:r>
          </w:p>
        </w:tc>
        <w:tc>
          <w:tcPr>
            <w:tcW w:w="5417" w:type="dxa"/>
          </w:tcPr>
          <w:p w:rsidR="00607722" w:rsidRPr="00607722" w:rsidRDefault="00607722" w:rsidP="007831B5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Проведення робіт з улаштування основи</w:t>
            </w:r>
            <w:r w:rsidR="007831B5">
              <w:t xml:space="preserve"> </w:t>
            </w:r>
            <w:r w:rsidR="007831B5" w:rsidRPr="007831B5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під футбольне поле з біговими доріжками</w:t>
            </w: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та штучного покриття футбольного поля</w:t>
            </w:r>
            <w:r w:rsidR="00783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встановлення огородження</w:t>
            </w:r>
          </w:p>
        </w:tc>
        <w:tc>
          <w:tcPr>
            <w:tcW w:w="3164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підрядна організація</w:t>
            </w:r>
            <w:r w:rsidR="0030195E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-</w:t>
            </w: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виконавець робіт </w:t>
            </w:r>
          </w:p>
        </w:tc>
      </w:tr>
      <w:tr w:rsidR="00607722" w:rsidRPr="00607722" w:rsidTr="00A97946">
        <w:tc>
          <w:tcPr>
            <w:tcW w:w="1272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вересень</w:t>
            </w:r>
          </w:p>
        </w:tc>
        <w:tc>
          <w:tcPr>
            <w:tcW w:w="5417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Проведення свята відкриття </w:t>
            </w:r>
            <w:r w:rsidRPr="00607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"Територія </w:t>
            </w:r>
            <w:r w:rsidRPr="006077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дитячої мрії"</w:t>
            </w:r>
            <w:r w:rsidRPr="006077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4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а</w:t>
            </w: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дміністрація закладу</w:t>
            </w:r>
          </w:p>
        </w:tc>
      </w:tr>
      <w:tr w:rsidR="00607722" w:rsidRPr="00607722" w:rsidTr="00A97946">
        <w:tc>
          <w:tcPr>
            <w:tcW w:w="1272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січень - вересень</w:t>
            </w:r>
          </w:p>
        </w:tc>
        <w:tc>
          <w:tcPr>
            <w:tcW w:w="5417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Проведення інформаційної кампанії в ході реалізації проекту шляхом інформування через ЗМІ, на електронній платформі «Громадський проект», на сайті закладу та батьківських зборах</w:t>
            </w:r>
          </w:p>
        </w:tc>
        <w:tc>
          <w:tcPr>
            <w:tcW w:w="3164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автор проекту, адміністрація закладу</w:t>
            </w:r>
          </w:p>
        </w:tc>
      </w:tr>
      <w:tr w:rsidR="00607722" w:rsidRPr="00607722" w:rsidTr="00A97946">
        <w:tc>
          <w:tcPr>
            <w:tcW w:w="1272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січень - вересень </w:t>
            </w:r>
          </w:p>
        </w:tc>
        <w:tc>
          <w:tcPr>
            <w:tcW w:w="5417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Здійснення контролю за реалізацією проекту </w:t>
            </w:r>
          </w:p>
        </w:tc>
        <w:tc>
          <w:tcPr>
            <w:tcW w:w="3164" w:type="dxa"/>
          </w:tcPr>
          <w:p w:rsidR="00607722" w:rsidRPr="00607722" w:rsidRDefault="00607722" w:rsidP="008E5A4D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0772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автор проекту </w:t>
            </w:r>
          </w:p>
        </w:tc>
      </w:tr>
    </w:tbl>
    <w:p w:rsidR="00607722" w:rsidRPr="00607722" w:rsidRDefault="00607722" w:rsidP="00607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722" w:rsidRPr="009B59A5" w:rsidRDefault="00607722" w:rsidP="0060772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B59A5">
        <w:rPr>
          <w:rFonts w:ascii="Times New Roman" w:hAnsi="Times New Roman" w:cs="Times New Roman"/>
          <w:sz w:val="28"/>
          <w:szCs w:val="28"/>
          <w:u w:val="single"/>
          <w:lang w:val="uk-UA"/>
        </w:rPr>
        <w:t>Запропонований проект буде базуватись на попередніх досягненнях організації:</w:t>
      </w:r>
    </w:p>
    <w:p w:rsidR="00607722" w:rsidRPr="00607722" w:rsidRDefault="00607722" w:rsidP="002D1E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722">
        <w:rPr>
          <w:rFonts w:ascii="Times New Roman" w:hAnsi="Times New Roman" w:cs="Times New Roman"/>
          <w:sz w:val="28"/>
          <w:szCs w:val="28"/>
          <w:lang w:val="uk-UA"/>
        </w:rPr>
        <w:t>КНВК №129 «ГЛАС» має серйозні досягнення у різноманітни</w:t>
      </w:r>
      <w:r w:rsidR="0030195E">
        <w:rPr>
          <w:rFonts w:ascii="Times New Roman" w:hAnsi="Times New Roman" w:cs="Times New Roman"/>
          <w:sz w:val="28"/>
          <w:szCs w:val="28"/>
          <w:lang w:val="uk-UA"/>
        </w:rPr>
        <w:t>х змаганнях районного та міського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 рівнів. Тільки у 2018-2019 навчальному році учні закладу вибороли перемогу у змаганнях з міні-футболу (І місце на першості </w:t>
      </w:r>
      <w:proofErr w:type="spellStart"/>
      <w:r w:rsidRPr="00607722">
        <w:rPr>
          <w:rFonts w:ascii="Times New Roman" w:hAnsi="Times New Roman" w:cs="Times New Roman"/>
          <w:sz w:val="28"/>
          <w:szCs w:val="28"/>
          <w:lang w:val="uk-UA"/>
        </w:rPr>
        <w:t>Довгинцівського</w:t>
      </w:r>
      <w:proofErr w:type="spellEnd"/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 району); </w:t>
      </w:r>
      <w:r w:rsidR="0030195E">
        <w:rPr>
          <w:rFonts w:ascii="Times New Roman" w:hAnsi="Times New Roman" w:cs="Times New Roman"/>
          <w:sz w:val="28"/>
          <w:szCs w:val="28"/>
          <w:lang w:val="uk-UA"/>
        </w:rPr>
        <w:t>посіли</w:t>
      </w:r>
      <w:r w:rsidR="00371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ІІІ місце в змаганнях на першість </w:t>
      </w:r>
      <w:proofErr w:type="spellStart"/>
      <w:r w:rsidRPr="00607722">
        <w:rPr>
          <w:rFonts w:ascii="Times New Roman" w:hAnsi="Times New Roman" w:cs="Times New Roman"/>
          <w:sz w:val="28"/>
          <w:szCs w:val="28"/>
          <w:lang w:val="uk-UA"/>
        </w:rPr>
        <w:t>Довгинцівського</w:t>
      </w:r>
      <w:proofErr w:type="spellEnd"/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 району з волейболу серед юнаків; ІІІ місце в районному турнірі з баскетболу на кубок В.М. Гурова серед юнаків; ІІ місце в районному турнірі з баскетболу на кубок В.М. Гурова серед дівчат; ІІ місце в змаганнях на першість району з прикладної фізичної підготовки; І місце в змаганнях на першість району зі </w:t>
      </w:r>
      <w:proofErr w:type="spellStart"/>
      <w:r w:rsidRPr="00607722">
        <w:rPr>
          <w:rFonts w:ascii="Times New Roman" w:hAnsi="Times New Roman" w:cs="Times New Roman"/>
          <w:sz w:val="28"/>
          <w:szCs w:val="28"/>
          <w:lang w:val="uk-UA"/>
        </w:rPr>
        <w:t>стрітболу</w:t>
      </w:r>
      <w:proofErr w:type="spellEnd"/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 серед юнаків; І, ІІ місце в змаганнях на першість району зі </w:t>
      </w:r>
      <w:proofErr w:type="spellStart"/>
      <w:r w:rsidRPr="00607722">
        <w:rPr>
          <w:rFonts w:ascii="Times New Roman" w:hAnsi="Times New Roman" w:cs="Times New Roman"/>
          <w:sz w:val="28"/>
          <w:szCs w:val="28"/>
          <w:lang w:val="uk-UA"/>
        </w:rPr>
        <w:t>стрітболу</w:t>
      </w:r>
      <w:proofErr w:type="spellEnd"/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 серед дівчат; ІІІ місце в змаганнях на першість району з легкоатлетичного </w:t>
      </w:r>
      <w:r w:rsidR="00937434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>борства за програмою шкільних спортивних ігор «Олімпійські надії».</w:t>
      </w:r>
    </w:p>
    <w:p w:rsidR="00607722" w:rsidRPr="00607722" w:rsidRDefault="00607722" w:rsidP="002D1E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72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Таким чином в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в дію футбольного поля з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>і шт</w:t>
      </w:r>
      <w:r w:rsidR="00937434">
        <w:rPr>
          <w:rFonts w:ascii="Times New Roman" w:hAnsi="Times New Roman" w:cs="Times New Roman"/>
          <w:sz w:val="28"/>
          <w:szCs w:val="28"/>
          <w:lang w:val="uk-UA"/>
        </w:rPr>
        <w:t>учним покриттям органічно поєдна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>ється з досвідом роботи КНВК №129 «ГЛАС» та створить можливості для подальшого розвитку спортивно-масової роботи.</w:t>
      </w:r>
    </w:p>
    <w:p w:rsidR="00607722" w:rsidRPr="00607722" w:rsidRDefault="00607722" w:rsidP="002D1E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722">
        <w:rPr>
          <w:rFonts w:ascii="Times New Roman" w:hAnsi="Times New Roman" w:cs="Times New Roman"/>
          <w:sz w:val="28"/>
          <w:szCs w:val="28"/>
          <w:lang w:val="uk-UA"/>
        </w:rPr>
        <w:t>Крім того, наш заклад освіти є лідеро</w:t>
      </w:r>
      <w:r w:rsidR="00937434">
        <w:rPr>
          <w:rFonts w:ascii="Times New Roman" w:hAnsi="Times New Roman" w:cs="Times New Roman"/>
          <w:sz w:val="28"/>
          <w:szCs w:val="28"/>
          <w:lang w:val="uk-UA"/>
        </w:rPr>
        <w:t>м серед закладів освіти міста за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 освітнім</w:t>
      </w:r>
      <w:r w:rsidR="0093743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досягненням</w:t>
      </w:r>
      <w:r w:rsidR="0093743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різних напрямків. 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КНВК №129 «ГЛАС» працює протягом шестиденного робочого тижня та в режимі повного дня. Така напружена інтелектуальна робота потребує правильного чергування розумової та фізичної діяльності. Дуже цікавим, на наш погляд, є і той факт, що </w:t>
      </w:r>
      <w:r w:rsidR="003172E2">
        <w:rPr>
          <w:rFonts w:ascii="Times New Roman" w:hAnsi="Times New Roman" w:cs="Times New Roman"/>
          <w:sz w:val="28"/>
          <w:szCs w:val="28"/>
          <w:lang w:val="uk-UA"/>
        </w:rPr>
        <w:t xml:space="preserve">практично всі учні КНВК №129 «ГЛАС» 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мріють про справжнє футбольне поле. </w:t>
      </w:r>
    </w:p>
    <w:p w:rsidR="00607722" w:rsidRPr="00607722" w:rsidRDefault="00607722" w:rsidP="002D1E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722">
        <w:rPr>
          <w:rFonts w:ascii="Times New Roman" w:hAnsi="Times New Roman" w:cs="Times New Roman"/>
          <w:sz w:val="28"/>
          <w:szCs w:val="28"/>
          <w:lang w:val="uk-UA"/>
        </w:rPr>
        <w:t>Реалізація проекту дозволить продовжити системну організацію спортивно-масової роботи, залучити до неї значну кількість учнів, забезпечити таким чином покращення здоров’я учнів, реалізацію їх</w:t>
      </w:r>
      <w:r w:rsidR="003172E2">
        <w:rPr>
          <w:rFonts w:ascii="Times New Roman" w:hAnsi="Times New Roman" w:cs="Times New Roman"/>
          <w:sz w:val="28"/>
          <w:szCs w:val="28"/>
          <w:lang w:val="uk-UA"/>
        </w:rPr>
        <w:t>ніх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 інтересів, розвиток таких почуттів</w:t>
      </w:r>
      <w:r w:rsidR="003172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 xml:space="preserve"> як відповідальність, патріотизм, гордість за заклад освіти та місто взагалі. </w:t>
      </w:r>
    </w:p>
    <w:p w:rsidR="00607722" w:rsidRPr="009B59A5" w:rsidRDefault="002D1E44" w:rsidP="002D1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B59A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07722" w:rsidRPr="009B59A5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Оцінювання результатів:</w:t>
      </w:r>
    </w:p>
    <w:p w:rsidR="00607722" w:rsidRPr="00607722" w:rsidRDefault="00607722" w:rsidP="0060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722">
        <w:rPr>
          <w:rFonts w:ascii="Times New Roman" w:hAnsi="Times New Roman" w:cs="Times New Roman"/>
          <w:sz w:val="28"/>
          <w:szCs w:val="28"/>
          <w:lang w:val="uk-UA"/>
        </w:rPr>
        <w:t>З метою недопущення різноманітних непередбачених дій, відходу від концепції проекту, його мети та завдань на період виконання робіт буде створена експертна рада для здійснення постійного контролю та відповідного реагування.</w:t>
      </w:r>
    </w:p>
    <w:p w:rsidR="002D1E44" w:rsidRDefault="00607722" w:rsidP="002D1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етапі експлуатації </w:t>
      </w:r>
      <w:r w:rsidR="002D1E44">
        <w:rPr>
          <w:rFonts w:ascii="Times New Roman" w:hAnsi="Times New Roman" w:cs="Times New Roman"/>
          <w:sz w:val="28"/>
          <w:szCs w:val="28"/>
          <w:lang w:val="uk-UA"/>
        </w:rPr>
        <w:t xml:space="preserve">футбольного поля </w:t>
      </w:r>
      <w:r w:rsidRPr="00607722">
        <w:rPr>
          <w:rFonts w:ascii="Times New Roman" w:hAnsi="Times New Roman" w:cs="Times New Roman"/>
          <w:sz w:val="28"/>
          <w:szCs w:val="28"/>
          <w:lang w:val="uk-UA"/>
        </w:rPr>
        <w:t>буде здійснюватись його постійна охорона, збереження та ремонт обладнання.</w:t>
      </w:r>
    </w:p>
    <w:p w:rsidR="002D1E44" w:rsidRPr="002D1E44" w:rsidRDefault="009B59A5" w:rsidP="002D1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2.4</w:t>
      </w:r>
      <w:r w:rsidR="002D1E44" w:rsidRPr="002D1E4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2D1E44" w:rsidRPr="002D1E44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проекту.</w:t>
      </w:r>
    </w:p>
    <w:p w:rsidR="002D1E44" w:rsidRDefault="002D1E44" w:rsidP="002D1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наш погляд, реалізація проекту «Територія д</w:t>
      </w:r>
      <w:r w:rsidR="003172E2">
        <w:rPr>
          <w:rFonts w:ascii="Times New Roman" w:hAnsi="Times New Roman" w:cs="Times New Roman"/>
          <w:sz w:val="28"/>
          <w:szCs w:val="28"/>
          <w:lang w:val="uk-UA"/>
        </w:rPr>
        <w:t>итячої мрії» створить 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підтримки та розвитку учасників освітнього процесу КНВК №129 «ГЛАС». Введення в дію футбольного поля дозволить реалізувати окрему систему позаурочної зайнятості не тільки для учнів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а й для </w:t>
      </w:r>
      <w:r w:rsidR="003172E2">
        <w:rPr>
          <w:rFonts w:ascii="Times New Roman" w:hAnsi="Times New Roman" w:cs="Times New Roman"/>
          <w:sz w:val="28"/>
          <w:szCs w:val="28"/>
          <w:lang w:val="uk-UA"/>
        </w:rPr>
        <w:t xml:space="preserve">інших мешканців </w:t>
      </w:r>
      <w:r>
        <w:rPr>
          <w:rFonts w:ascii="Times New Roman" w:hAnsi="Times New Roman" w:cs="Times New Roman"/>
          <w:sz w:val="28"/>
          <w:szCs w:val="28"/>
          <w:lang w:val="uk-UA"/>
        </w:rPr>
        <w:t>мікрорайону.</w:t>
      </w:r>
    </w:p>
    <w:p w:rsidR="002D1E44" w:rsidRDefault="002D1E44" w:rsidP="002D1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сприятиме розвитку та поширенню серед молоді ігрових видів спорту.</w:t>
      </w:r>
    </w:p>
    <w:p w:rsidR="002D1E44" w:rsidRDefault="002D1E44" w:rsidP="002D1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створення поля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передумовлює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в його межах різноманітних заходів спільного дозвілля для дітей та їх</w:t>
      </w:r>
      <w:r w:rsidR="003172E2">
        <w:rPr>
          <w:rFonts w:ascii="Times New Roman" w:hAnsi="Times New Roman" w:cs="Times New Roman"/>
          <w:sz w:val="28"/>
          <w:szCs w:val="28"/>
          <w:lang w:val="uk-UA"/>
        </w:rPr>
        <w:t>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сімей.</w:t>
      </w:r>
    </w:p>
    <w:p w:rsidR="002D1E44" w:rsidRDefault="002D1E44" w:rsidP="002D1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відбудеться поступове створення якісно нового освітнього середовища з новою культурою, в центрі якої знаходяться такі поняття</w:t>
      </w:r>
      <w:r w:rsidR="003172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2E2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«здоровий спосіб життя», «творіння нової країни», «любов і повага до кожного» тощо.</w:t>
      </w:r>
    </w:p>
    <w:p w:rsidR="002D1E44" w:rsidRPr="00A27C89" w:rsidRDefault="002D1E44" w:rsidP="002D1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Плекаємо надію </w:t>
      </w:r>
      <w:r w:rsidR="003172E2">
        <w:rPr>
          <w:rFonts w:ascii="Times New Roman" w:hAnsi="Times New Roman" w:cs="Times New Roman"/>
          <w:sz w:val="28"/>
          <w:szCs w:val="28"/>
          <w:lang w:val="uk-UA"/>
        </w:rPr>
        <w:t>на те, що проект сприятиме єднанню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інтеграції учнівсько-учительського колективу та жителів мікрорайону, в результаті чого відбудеться покращення загального мікроклімату в мікрорайоні. </w:t>
      </w:r>
    </w:p>
    <w:p w:rsidR="00204230" w:rsidRDefault="00204230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CB2" w:rsidRDefault="00B92CB2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CB2" w:rsidRDefault="00B92CB2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CB2" w:rsidRDefault="00B92CB2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CB2" w:rsidRDefault="00B92CB2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CB2" w:rsidRDefault="00B92CB2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CB2" w:rsidRDefault="00B92CB2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CB2" w:rsidRDefault="00B92CB2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935" w:rsidRDefault="00E62935" w:rsidP="00B92CB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B92CB2" w:rsidRPr="00877971" w:rsidRDefault="00B92CB2" w:rsidP="00B92CB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8779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ІІІ. БЮДЖЕТ ПРОЕКТУ</w:t>
      </w:r>
    </w:p>
    <w:p w:rsidR="00B92CB2" w:rsidRPr="00877971" w:rsidRDefault="00B92CB2" w:rsidP="00B9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B92CB2" w:rsidRPr="00877971" w:rsidRDefault="00B92CB2" w:rsidP="00B92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8779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Загальний бюджет проекту</w:t>
      </w:r>
    </w:p>
    <w:p w:rsidR="00B92CB2" w:rsidRPr="00877971" w:rsidRDefault="00B92CB2" w:rsidP="00B92C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tbl>
      <w:tblPr>
        <w:tblW w:w="10985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4"/>
        <w:gridCol w:w="1275"/>
        <w:gridCol w:w="1447"/>
        <w:gridCol w:w="778"/>
        <w:gridCol w:w="1490"/>
        <w:gridCol w:w="1486"/>
        <w:gridCol w:w="1276"/>
      </w:tblGrid>
      <w:tr w:rsidR="00B92CB2" w:rsidRPr="00877971" w:rsidTr="00E62935">
        <w:trPr>
          <w:cantSplit/>
          <w:trHeight w:hRule="exact" w:val="722"/>
        </w:trPr>
        <w:tc>
          <w:tcPr>
            <w:tcW w:w="709" w:type="dxa"/>
            <w:vMerge w:val="restart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24" w:type="dxa"/>
            <w:vMerge w:val="restart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715" w:type="dxa"/>
            <w:gridSpan w:val="3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762" w:type="dxa"/>
            <w:gridSpan w:val="2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B92CB2" w:rsidRPr="00877971" w:rsidTr="00E62935">
        <w:trPr>
          <w:cantSplit/>
          <w:trHeight w:val="551"/>
        </w:trPr>
        <w:tc>
          <w:tcPr>
            <w:tcW w:w="709" w:type="dxa"/>
            <w:vMerge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4" w:type="dxa"/>
            <w:vMerge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7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778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</w:p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486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B92CB2" w:rsidRPr="00877971" w:rsidTr="00E62935">
        <w:trPr>
          <w:trHeight w:hRule="exact" w:val="336"/>
        </w:trPr>
        <w:tc>
          <w:tcPr>
            <w:tcW w:w="709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524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275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7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86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928"/>
        </w:trPr>
        <w:tc>
          <w:tcPr>
            <w:tcW w:w="709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1.1</w:t>
            </w:r>
          </w:p>
        </w:tc>
        <w:tc>
          <w:tcPr>
            <w:tcW w:w="2524" w:type="dxa"/>
          </w:tcPr>
          <w:p w:rsidR="00B92CB2" w:rsidRPr="00877971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Розробка проектно-кошторисної документації</w:t>
            </w:r>
          </w:p>
        </w:tc>
        <w:tc>
          <w:tcPr>
            <w:tcW w:w="1275" w:type="dxa"/>
          </w:tcPr>
          <w:p w:rsidR="00B92CB2" w:rsidRPr="00877971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B92CB2" w:rsidRPr="00877971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45000,00</w:t>
            </w:r>
          </w:p>
        </w:tc>
        <w:tc>
          <w:tcPr>
            <w:tcW w:w="778" w:type="dxa"/>
          </w:tcPr>
          <w:p w:rsidR="00B92CB2" w:rsidRPr="00877971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90" w:type="dxa"/>
          </w:tcPr>
          <w:p w:rsidR="00B92CB2" w:rsidRPr="00877971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45000,00</w:t>
            </w:r>
          </w:p>
        </w:tc>
        <w:tc>
          <w:tcPr>
            <w:tcW w:w="1486" w:type="dxa"/>
          </w:tcPr>
          <w:p w:rsidR="00B92CB2" w:rsidRPr="00877971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45000,00</w:t>
            </w:r>
          </w:p>
        </w:tc>
        <w:tc>
          <w:tcPr>
            <w:tcW w:w="1276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701"/>
        </w:trPr>
        <w:tc>
          <w:tcPr>
            <w:tcW w:w="709" w:type="dxa"/>
          </w:tcPr>
          <w:p w:rsidR="00B92CB2" w:rsidRPr="003B429D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2524" w:type="dxa"/>
          </w:tcPr>
          <w:p w:rsidR="00B92CB2" w:rsidRPr="003B429D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Експертиза</w:t>
            </w:r>
          </w:p>
        </w:tc>
        <w:tc>
          <w:tcPr>
            <w:tcW w:w="1275" w:type="dxa"/>
          </w:tcPr>
          <w:p w:rsidR="00B92CB2" w:rsidRPr="003B429D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B92CB2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3240,00</w:t>
            </w:r>
          </w:p>
        </w:tc>
        <w:tc>
          <w:tcPr>
            <w:tcW w:w="778" w:type="dxa"/>
          </w:tcPr>
          <w:p w:rsidR="00B92CB2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90" w:type="dxa"/>
          </w:tcPr>
          <w:p w:rsidR="00B92CB2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3240,00</w:t>
            </w:r>
          </w:p>
        </w:tc>
        <w:tc>
          <w:tcPr>
            <w:tcW w:w="1486" w:type="dxa"/>
          </w:tcPr>
          <w:p w:rsidR="00B92CB2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3240,00</w:t>
            </w:r>
          </w:p>
        </w:tc>
        <w:tc>
          <w:tcPr>
            <w:tcW w:w="1276" w:type="dxa"/>
          </w:tcPr>
          <w:p w:rsidR="00B92CB2" w:rsidRPr="003B429D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407A9" w:rsidRPr="00877971" w:rsidTr="00E62935">
        <w:trPr>
          <w:trHeight w:hRule="exact" w:val="701"/>
        </w:trPr>
        <w:tc>
          <w:tcPr>
            <w:tcW w:w="709" w:type="dxa"/>
          </w:tcPr>
          <w:p w:rsidR="00E407A9" w:rsidRPr="003B429D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1.3</w:t>
            </w:r>
          </w:p>
        </w:tc>
        <w:tc>
          <w:tcPr>
            <w:tcW w:w="2524" w:type="dxa"/>
          </w:tcPr>
          <w:p w:rsidR="00E407A9" w:rsidRPr="003B429D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Технічний нагляд</w:t>
            </w:r>
          </w:p>
        </w:tc>
        <w:tc>
          <w:tcPr>
            <w:tcW w:w="1275" w:type="dxa"/>
          </w:tcPr>
          <w:p w:rsidR="00E407A9" w:rsidRPr="003B429D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778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90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1486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1276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407A9" w:rsidRPr="00877971" w:rsidTr="00E62935">
        <w:trPr>
          <w:trHeight w:hRule="exact" w:val="701"/>
        </w:trPr>
        <w:tc>
          <w:tcPr>
            <w:tcW w:w="709" w:type="dxa"/>
          </w:tcPr>
          <w:p w:rsidR="00E407A9" w:rsidRPr="003B429D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1.4</w:t>
            </w:r>
          </w:p>
        </w:tc>
        <w:tc>
          <w:tcPr>
            <w:tcW w:w="2524" w:type="dxa"/>
          </w:tcPr>
          <w:p w:rsidR="00E407A9" w:rsidRPr="003B429D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Авторський нагляд</w:t>
            </w:r>
          </w:p>
        </w:tc>
        <w:tc>
          <w:tcPr>
            <w:tcW w:w="1275" w:type="dxa"/>
          </w:tcPr>
          <w:p w:rsidR="00E407A9" w:rsidRPr="003B429D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778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90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1486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1276" w:type="dxa"/>
          </w:tcPr>
          <w:p w:rsidR="00E407A9" w:rsidRPr="003B429D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360"/>
        </w:trPr>
        <w:tc>
          <w:tcPr>
            <w:tcW w:w="4508" w:type="dxa"/>
            <w:gridSpan w:val="3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  <w:r w:rsidR="00E40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1</w:t>
            </w:r>
          </w:p>
        </w:tc>
        <w:tc>
          <w:tcPr>
            <w:tcW w:w="1447" w:type="dxa"/>
          </w:tcPr>
          <w:p w:rsidR="00B92CB2" w:rsidRPr="00877971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72240,00</w:t>
            </w:r>
          </w:p>
        </w:tc>
        <w:tc>
          <w:tcPr>
            <w:tcW w:w="778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B92CB2" w:rsidRPr="00877971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72240,00</w:t>
            </w:r>
          </w:p>
        </w:tc>
        <w:tc>
          <w:tcPr>
            <w:tcW w:w="1486" w:type="dxa"/>
          </w:tcPr>
          <w:p w:rsidR="00B92CB2" w:rsidRPr="00877971" w:rsidRDefault="00E407A9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72240,00</w:t>
            </w:r>
          </w:p>
        </w:tc>
        <w:tc>
          <w:tcPr>
            <w:tcW w:w="1276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360"/>
        </w:trPr>
        <w:tc>
          <w:tcPr>
            <w:tcW w:w="709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524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275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7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86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895"/>
        </w:trPr>
        <w:tc>
          <w:tcPr>
            <w:tcW w:w="709" w:type="dxa"/>
          </w:tcPr>
          <w:p w:rsidR="00B92CB2" w:rsidRPr="003B429D" w:rsidRDefault="00B92CB2" w:rsidP="004B5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2524" w:type="dxa"/>
          </w:tcPr>
          <w:p w:rsidR="00B92CB2" w:rsidRPr="003B429D" w:rsidRDefault="00E407A9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Улаштування основи під футбольне поле з біговими доріжками</w:t>
            </w:r>
          </w:p>
        </w:tc>
        <w:tc>
          <w:tcPr>
            <w:tcW w:w="1275" w:type="dxa"/>
          </w:tcPr>
          <w:p w:rsidR="00B92CB2" w:rsidRPr="003B429D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230,00</w:t>
            </w:r>
          </w:p>
        </w:tc>
        <w:tc>
          <w:tcPr>
            <w:tcW w:w="778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924 м²</w:t>
            </w:r>
          </w:p>
        </w:tc>
        <w:tc>
          <w:tcPr>
            <w:tcW w:w="1490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212520,00</w:t>
            </w:r>
          </w:p>
        </w:tc>
        <w:tc>
          <w:tcPr>
            <w:tcW w:w="1486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196240,00</w:t>
            </w:r>
          </w:p>
        </w:tc>
        <w:tc>
          <w:tcPr>
            <w:tcW w:w="1276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16280,00</w:t>
            </w:r>
          </w:p>
        </w:tc>
      </w:tr>
      <w:tr w:rsidR="00B92CB2" w:rsidRPr="00877971" w:rsidTr="00E62935">
        <w:trPr>
          <w:trHeight w:hRule="exact" w:val="663"/>
        </w:trPr>
        <w:tc>
          <w:tcPr>
            <w:tcW w:w="709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2524" w:type="dxa"/>
          </w:tcPr>
          <w:p w:rsidR="00B92CB2" w:rsidRPr="00877971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Встановлення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поребрика</w:t>
            </w:r>
            <w:proofErr w:type="spellEnd"/>
          </w:p>
        </w:tc>
        <w:tc>
          <w:tcPr>
            <w:tcW w:w="1275" w:type="dxa"/>
          </w:tcPr>
          <w:p w:rsidR="00B92CB2" w:rsidRPr="00877971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260</w:t>
            </w:r>
            <w:r w:rsidR="00B92CB2"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778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130 м/п</w:t>
            </w:r>
          </w:p>
        </w:tc>
        <w:tc>
          <w:tcPr>
            <w:tcW w:w="1490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33800,00</w:t>
            </w:r>
          </w:p>
        </w:tc>
        <w:tc>
          <w:tcPr>
            <w:tcW w:w="1486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33800,00</w:t>
            </w:r>
          </w:p>
        </w:tc>
      </w:tr>
      <w:tr w:rsidR="00B92CB2" w:rsidRPr="00877971" w:rsidTr="00E62935">
        <w:trPr>
          <w:trHeight w:hRule="exact" w:val="1154"/>
        </w:trPr>
        <w:tc>
          <w:tcPr>
            <w:tcW w:w="709" w:type="dxa"/>
          </w:tcPr>
          <w:p w:rsidR="00B92CB2" w:rsidRPr="003B429D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2.3</w:t>
            </w:r>
          </w:p>
        </w:tc>
        <w:tc>
          <w:tcPr>
            <w:tcW w:w="2524" w:type="dxa"/>
          </w:tcPr>
          <w:p w:rsidR="00B92CB2" w:rsidRPr="003B429D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Обладнання штучного покриття</w:t>
            </w:r>
            <w:r w:rsidR="007164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футбольного поля</w:t>
            </w:r>
          </w:p>
        </w:tc>
        <w:tc>
          <w:tcPr>
            <w:tcW w:w="1275" w:type="dxa"/>
          </w:tcPr>
          <w:p w:rsidR="00B92CB2" w:rsidRPr="003B429D" w:rsidRDefault="00B92CB2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73</w:t>
            </w:r>
            <w:r w:rsidR="00B92CB2"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778" w:type="dxa"/>
          </w:tcPr>
          <w:p w:rsidR="00B92CB2" w:rsidRPr="003B429D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924 м</w:t>
            </w: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490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674520,00</w:t>
            </w:r>
          </w:p>
        </w:tc>
        <w:tc>
          <w:tcPr>
            <w:tcW w:w="1486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654600,00</w:t>
            </w:r>
          </w:p>
        </w:tc>
        <w:tc>
          <w:tcPr>
            <w:tcW w:w="1276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19920,00</w:t>
            </w:r>
          </w:p>
        </w:tc>
      </w:tr>
      <w:tr w:rsidR="00716410" w:rsidRPr="00877971" w:rsidTr="00E62935">
        <w:trPr>
          <w:trHeight w:hRule="exact" w:val="1154"/>
        </w:trPr>
        <w:tc>
          <w:tcPr>
            <w:tcW w:w="709" w:type="dxa"/>
          </w:tcPr>
          <w:p w:rsidR="00716410" w:rsidRPr="003B429D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2.4</w:t>
            </w:r>
          </w:p>
        </w:tc>
        <w:tc>
          <w:tcPr>
            <w:tcW w:w="2524" w:type="dxa"/>
          </w:tcPr>
          <w:p w:rsidR="00716410" w:rsidRPr="003B429D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Улаштування огорожі</w:t>
            </w:r>
          </w:p>
        </w:tc>
        <w:tc>
          <w:tcPr>
            <w:tcW w:w="1275" w:type="dxa"/>
          </w:tcPr>
          <w:p w:rsidR="00716410" w:rsidRPr="003B429D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716410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778" w:type="dxa"/>
          </w:tcPr>
          <w:p w:rsidR="00716410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1845 м/п</w:t>
            </w:r>
          </w:p>
        </w:tc>
        <w:tc>
          <w:tcPr>
            <w:tcW w:w="1490" w:type="dxa"/>
          </w:tcPr>
          <w:p w:rsidR="00716410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369000,00</w:t>
            </w:r>
          </w:p>
        </w:tc>
        <w:tc>
          <w:tcPr>
            <w:tcW w:w="1486" w:type="dxa"/>
          </w:tcPr>
          <w:p w:rsidR="00716410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369000,00</w:t>
            </w:r>
          </w:p>
        </w:tc>
        <w:tc>
          <w:tcPr>
            <w:tcW w:w="1276" w:type="dxa"/>
          </w:tcPr>
          <w:p w:rsidR="00716410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716410" w:rsidRPr="00877971" w:rsidTr="00E62935">
        <w:trPr>
          <w:trHeight w:hRule="exact" w:val="1154"/>
        </w:trPr>
        <w:tc>
          <w:tcPr>
            <w:tcW w:w="709" w:type="dxa"/>
          </w:tcPr>
          <w:p w:rsidR="00716410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2.5</w:t>
            </w:r>
          </w:p>
        </w:tc>
        <w:tc>
          <w:tcPr>
            <w:tcW w:w="2524" w:type="dxa"/>
          </w:tcPr>
          <w:p w:rsidR="00716410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Встановлення воріт для міні футболу з сіткою</w:t>
            </w:r>
          </w:p>
        </w:tc>
        <w:tc>
          <w:tcPr>
            <w:tcW w:w="1275" w:type="dxa"/>
          </w:tcPr>
          <w:p w:rsidR="00716410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716410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9960,00</w:t>
            </w:r>
          </w:p>
        </w:tc>
        <w:tc>
          <w:tcPr>
            <w:tcW w:w="778" w:type="dxa"/>
          </w:tcPr>
          <w:p w:rsidR="00716410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490" w:type="dxa"/>
          </w:tcPr>
          <w:p w:rsidR="00716410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19920,00</w:t>
            </w:r>
          </w:p>
        </w:tc>
        <w:tc>
          <w:tcPr>
            <w:tcW w:w="1486" w:type="dxa"/>
          </w:tcPr>
          <w:p w:rsidR="00716410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19920,00</w:t>
            </w:r>
          </w:p>
        </w:tc>
        <w:tc>
          <w:tcPr>
            <w:tcW w:w="1276" w:type="dxa"/>
          </w:tcPr>
          <w:p w:rsidR="00716410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360"/>
        </w:trPr>
        <w:tc>
          <w:tcPr>
            <w:tcW w:w="4508" w:type="dxa"/>
            <w:gridSpan w:val="3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  <w:r w:rsidR="00716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2</w:t>
            </w:r>
          </w:p>
        </w:tc>
        <w:tc>
          <w:tcPr>
            <w:tcW w:w="1447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1309760,00</w:t>
            </w:r>
          </w:p>
        </w:tc>
        <w:tc>
          <w:tcPr>
            <w:tcW w:w="1486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1239760,00</w:t>
            </w:r>
          </w:p>
        </w:tc>
        <w:tc>
          <w:tcPr>
            <w:tcW w:w="1276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70000,000</w:t>
            </w:r>
          </w:p>
        </w:tc>
      </w:tr>
      <w:tr w:rsidR="00B92CB2" w:rsidRPr="00877971" w:rsidTr="00E62935">
        <w:trPr>
          <w:trHeight w:hRule="exact" w:val="360"/>
        </w:trPr>
        <w:tc>
          <w:tcPr>
            <w:tcW w:w="709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524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 3</w:t>
            </w:r>
          </w:p>
        </w:tc>
        <w:tc>
          <w:tcPr>
            <w:tcW w:w="1275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7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86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621"/>
        </w:trPr>
        <w:tc>
          <w:tcPr>
            <w:tcW w:w="709" w:type="dxa"/>
          </w:tcPr>
          <w:p w:rsidR="00B92CB2" w:rsidRPr="00877971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3.1</w:t>
            </w:r>
          </w:p>
        </w:tc>
        <w:tc>
          <w:tcPr>
            <w:tcW w:w="2524" w:type="dxa"/>
          </w:tcPr>
          <w:p w:rsidR="00B92CB2" w:rsidRPr="00877971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Ворота для міні-футболу</w:t>
            </w:r>
          </w:p>
        </w:tc>
        <w:tc>
          <w:tcPr>
            <w:tcW w:w="1275" w:type="dxa"/>
          </w:tcPr>
          <w:p w:rsidR="00B92CB2" w:rsidRPr="00877971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закупівля</w:t>
            </w:r>
          </w:p>
        </w:tc>
        <w:tc>
          <w:tcPr>
            <w:tcW w:w="1447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8000,00</w:t>
            </w:r>
          </w:p>
        </w:tc>
        <w:tc>
          <w:tcPr>
            <w:tcW w:w="778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490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16000,00</w:t>
            </w:r>
          </w:p>
        </w:tc>
        <w:tc>
          <w:tcPr>
            <w:tcW w:w="1486" w:type="dxa"/>
          </w:tcPr>
          <w:p w:rsidR="00B92CB2" w:rsidRPr="00877971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16000,00</w:t>
            </w:r>
          </w:p>
        </w:tc>
        <w:tc>
          <w:tcPr>
            <w:tcW w:w="1276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870"/>
        </w:trPr>
        <w:tc>
          <w:tcPr>
            <w:tcW w:w="709" w:type="dxa"/>
          </w:tcPr>
          <w:p w:rsidR="00B92CB2" w:rsidRPr="003B429D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lastRenderedPageBreak/>
              <w:t>3.2</w:t>
            </w:r>
          </w:p>
        </w:tc>
        <w:tc>
          <w:tcPr>
            <w:tcW w:w="2524" w:type="dxa"/>
          </w:tcPr>
          <w:p w:rsidR="00B92CB2" w:rsidRPr="003B429D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Сітка на ворота для міні-футболу (пара)</w:t>
            </w:r>
          </w:p>
        </w:tc>
        <w:tc>
          <w:tcPr>
            <w:tcW w:w="1275" w:type="dxa"/>
          </w:tcPr>
          <w:p w:rsidR="00B92CB2" w:rsidRPr="003B429D" w:rsidRDefault="00716410" w:rsidP="004B5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закупівля</w:t>
            </w:r>
          </w:p>
        </w:tc>
        <w:tc>
          <w:tcPr>
            <w:tcW w:w="1447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778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490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1486" w:type="dxa"/>
          </w:tcPr>
          <w:p w:rsidR="00B92CB2" w:rsidRPr="003B429D" w:rsidRDefault="00716410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1276" w:type="dxa"/>
          </w:tcPr>
          <w:p w:rsidR="00B92CB2" w:rsidRPr="003B429D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431"/>
        </w:trPr>
        <w:tc>
          <w:tcPr>
            <w:tcW w:w="4508" w:type="dxa"/>
            <w:gridSpan w:val="3"/>
          </w:tcPr>
          <w:p w:rsidR="00B92CB2" w:rsidRPr="003B429D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  <w:r w:rsidR="00716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3</w:t>
            </w:r>
          </w:p>
        </w:tc>
        <w:tc>
          <w:tcPr>
            <w:tcW w:w="1447" w:type="dxa"/>
          </w:tcPr>
          <w:p w:rsidR="00B92CB2" w:rsidRPr="003B429D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B92CB2" w:rsidRPr="003B429D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B92CB2" w:rsidRPr="003B429D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18000,00</w:t>
            </w:r>
          </w:p>
        </w:tc>
        <w:tc>
          <w:tcPr>
            <w:tcW w:w="1486" w:type="dxa"/>
          </w:tcPr>
          <w:p w:rsidR="00B92CB2" w:rsidRPr="003B429D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18000,00</w:t>
            </w:r>
          </w:p>
        </w:tc>
        <w:tc>
          <w:tcPr>
            <w:tcW w:w="1276" w:type="dxa"/>
          </w:tcPr>
          <w:p w:rsidR="00B92CB2" w:rsidRPr="003B429D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B92CB2" w:rsidRPr="00877971" w:rsidTr="00E62935">
        <w:trPr>
          <w:trHeight w:hRule="exact" w:val="422"/>
        </w:trPr>
        <w:tc>
          <w:tcPr>
            <w:tcW w:w="4508" w:type="dxa"/>
            <w:gridSpan w:val="3"/>
          </w:tcPr>
          <w:p w:rsidR="00B92CB2" w:rsidRPr="003B429D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Всього по проекту</w:t>
            </w:r>
          </w:p>
        </w:tc>
        <w:tc>
          <w:tcPr>
            <w:tcW w:w="1447" w:type="dxa"/>
          </w:tcPr>
          <w:p w:rsidR="00B92CB2" w:rsidRPr="003B429D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B92CB2" w:rsidRPr="003B429D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B92CB2" w:rsidRPr="003B429D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1400000,00</w:t>
            </w:r>
          </w:p>
        </w:tc>
        <w:tc>
          <w:tcPr>
            <w:tcW w:w="1486" w:type="dxa"/>
          </w:tcPr>
          <w:p w:rsidR="00B92CB2" w:rsidRPr="003B429D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1330000,00</w:t>
            </w:r>
          </w:p>
        </w:tc>
        <w:tc>
          <w:tcPr>
            <w:tcW w:w="1276" w:type="dxa"/>
          </w:tcPr>
          <w:p w:rsidR="00B92CB2" w:rsidRPr="003B429D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70000,00</w:t>
            </w:r>
          </w:p>
        </w:tc>
      </w:tr>
      <w:tr w:rsidR="00B92CB2" w:rsidRPr="00877971" w:rsidTr="00E62935">
        <w:trPr>
          <w:trHeight w:hRule="exact" w:val="434"/>
        </w:trPr>
        <w:tc>
          <w:tcPr>
            <w:tcW w:w="6733" w:type="dxa"/>
            <w:gridSpan w:val="5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490" w:type="dxa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86" w:type="dxa"/>
          </w:tcPr>
          <w:p w:rsidR="00B92CB2" w:rsidRPr="00877971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1330000,00</w:t>
            </w:r>
          </w:p>
        </w:tc>
        <w:tc>
          <w:tcPr>
            <w:tcW w:w="1276" w:type="dxa"/>
          </w:tcPr>
          <w:p w:rsidR="00B92CB2" w:rsidRPr="00877971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70000,00</w:t>
            </w:r>
          </w:p>
        </w:tc>
      </w:tr>
      <w:tr w:rsidR="00B92CB2" w:rsidRPr="00877971" w:rsidTr="00E62935">
        <w:trPr>
          <w:trHeight w:hRule="exact" w:val="543"/>
        </w:trPr>
        <w:tc>
          <w:tcPr>
            <w:tcW w:w="8223" w:type="dxa"/>
            <w:gridSpan w:val="6"/>
          </w:tcPr>
          <w:p w:rsidR="00B92CB2" w:rsidRPr="00877971" w:rsidRDefault="00B92CB2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86" w:type="dxa"/>
          </w:tcPr>
          <w:p w:rsidR="00B92CB2" w:rsidRPr="00877971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95</w:t>
            </w:r>
          </w:p>
        </w:tc>
        <w:tc>
          <w:tcPr>
            <w:tcW w:w="1276" w:type="dxa"/>
          </w:tcPr>
          <w:p w:rsidR="00B92CB2" w:rsidRPr="00877971" w:rsidRDefault="00E62935" w:rsidP="00E629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</w:t>
            </w:r>
          </w:p>
        </w:tc>
      </w:tr>
    </w:tbl>
    <w:p w:rsidR="00B92CB2" w:rsidRDefault="00B92CB2" w:rsidP="00B92CB2"/>
    <w:p w:rsidR="00B92CB2" w:rsidRDefault="00B92CB2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935" w:rsidRDefault="00E62935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935" w:rsidRPr="000A12F9" w:rsidRDefault="00E62935" w:rsidP="002D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0A12F9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0A12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12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12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12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12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12F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0A12F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0A12F9">
        <w:rPr>
          <w:rFonts w:ascii="Times New Roman" w:hAnsi="Times New Roman" w:cs="Times New Roman"/>
          <w:sz w:val="28"/>
          <w:szCs w:val="28"/>
          <w:u w:val="single"/>
          <w:lang w:val="uk-UA"/>
        </w:rPr>
        <w:t>Нел</w:t>
      </w:r>
      <w:proofErr w:type="spellEnd"/>
      <w:r w:rsidR="000A12F9">
        <w:rPr>
          <w:rFonts w:ascii="Times New Roman" w:hAnsi="Times New Roman" w:cs="Times New Roman"/>
          <w:sz w:val="28"/>
          <w:szCs w:val="28"/>
          <w:u w:val="single"/>
          <w:lang w:val="uk-UA"/>
        </w:rPr>
        <w:t>ля Погрібна</w:t>
      </w:r>
    </w:p>
    <w:p w:rsidR="00E62935" w:rsidRDefault="00E62935" w:rsidP="002D1E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підпис автора проекту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  <w:t>ініціал, прізвище</w:t>
      </w:r>
    </w:p>
    <w:p w:rsidR="00E62935" w:rsidRDefault="00E62935" w:rsidP="002D1E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E62935" w:rsidRPr="000A12F9" w:rsidRDefault="00E62935" w:rsidP="002D1E44">
      <w:pPr>
        <w:spacing w:after="0" w:line="240" w:lineRule="auto"/>
        <w:jc w:val="both"/>
        <w:rPr>
          <w:rFonts w:ascii="Times New Roman" w:hAnsi="Times New Roman" w:cs="Times New Roman"/>
          <w:i/>
          <w:szCs w:val="20"/>
          <w:lang w:val="uk-UA"/>
        </w:rPr>
      </w:pPr>
    </w:p>
    <w:p w:rsidR="00E62935" w:rsidRPr="000A12F9" w:rsidRDefault="000A12F9" w:rsidP="002D1E44">
      <w:pPr>
        <w:spacing w:after="0" w:line="240" w:lineRule="auto"/>
        <w:jc w:val="both"/>
        <w:rPr>
          <w:rFonts w:ascii="Times New Roman" w:hAnsi="Times New Roman" w:cs="Times New Roman"/>
          <w:szCs w:val="20"/>
          <w:lang w:val="uk-UA"/>
        </w:rPr>
      </w:pPr>
      <w:r w:rsidRPr="000A12F9">
        <w:rPr>
          <w:rFonts w:ascii="Times New Roman" w:hAnsi="Times New Roman" w:cs="Times New Roman"/>
          <w:i/>
          <w:szCs w:val="20"/>
          <w:lang w:val="uk-UA"/>
        </w:rPr>
        <w:tab/>
      </w:r>
      <w:r w:rsidRPr="000A12F9">
        <w:rPr>
          <w:rFonts w:ascii="Times New Roman" w:hAnsi="Times New Roman" w:cs="Times New Roman"/>
          <w:i/>
          <w:szCs w:val="20"/>
          <w:lang w:val="uk-UA"/>
        </w:rPr>
        <w:tab/>
      </w:r>
      <w:r w:rsidRPr="000A12F9">
        <w:rPr>
          <w:rFonts w:ascii="Times New Roman" w:hAnsi="Times New Roman" w:cs="Times New Roman"/>
          <w:i/>
          <w:szCs w:val="20"/>
          <w:lang w:val="uk-UA"/>
        </w:rPr>
        <w:tab/>
      </w:r>
      <w:r w:rsidRPr="000A12F9">
        <w:rPr>
          <w:rFonts w:ascii="Times New Roman" w:hAnsi="Times New Roman" w:cs="Times New Roman"/>
          <w:i/>
          <w:szCs w:val="20"/>
          <w:lang w:val="uk-UA"/>
        </w:rPr>
        <w:tab/>
      </w:r>
      <w:r w:rsidRPr="000A12F9">
        <w:rPr>
          <w:rFonts w:ascii="Times New Roman" w:hAnsi="Times New Roman" w:cs="Times New Roman"/>
          <w:i/>
          <w:szCs w:val="20"/>
          <w:lang w:val="uk-UA"/>
        </w:rPr>
        <w:tab/>
      </w:r>
      <w:r w:rsidRPr="000A12F9">
        <w:rPr>
          <w:rFonts w:ascii="Times New Roman" w:hAnsi="Times New Roman" w:cs="Times New Roman"/>
          <w:i/>
          <w:szCs w:val="20"/>
          <w:lang w:val="uk-UA"/>
        </w:rPr>
        <w:tab/>
      </w:r>
      <w:r w:rsidRPr="000A12F9">
        <w:rPr>
          <w:rFonts w:ascii="Times New Roman" w:hAnsi="Times New Roman" w:cs="Times New Roman"/>
          <w:i/>
          <w:szCs w:val="20"/>
          <w:lang w:val="uk-UA"/>
        </w:rPr>
        <w:tab/>
      </w:r>
      <w:r w:rsidRPr="000A12F9">
        <w:rPr>
          <w:rFonts w:ascii="Times New Roman" w:hAnsi="Times New Roman" w:cs="Times New Roman"/>
          <w:i/>
          <w:szCs w:val="20"/>
          <w:lang w:val="uk-UA"/>
        </w:rPr>
        <w:tab/>
      </w:r>
      <w:r w:rsidRPr="000A12F9">
        <w:rPr>
          <w:rFonts w:ascii="Times New Roman" w:hAnsi="Times New Roman" w:cs="Times New Roman"/>
          <w:i/>
          <w:szCs w:val="20"/>
          <w:lang w:val="uk-UA"/>
        </w:rPr>
        <w:tab/>
      </w:r>
      <w:r w:rsidRPr="000A12F9">
        <w:rPr>
          <w:rFonts w:ascii="Times New Roman" w:hAnsi="Times New Roman" w:cs="Times New Roman"/>
          <w:sz w:val="24"/>
          <w:szCs w:val="20"/>
          <w:lang w:val="uk-UA"/>
        </w:rPr>
        <w:t>_____________</w:t>
      </w:r>
      <w:r w:rsidRPr="000A12F9">
        <w:rPr>
          <w:rFonts w:ascii="Times New Roman" w:hAnsi="Times New Roman" w:cs="Times New Roman"/>
          <w:sz w:val="24"/>
          <w:szCs w:val="20"/>
          <w:u w:val="single"/>
          <w:lang w:val="uk-UA"/>
        </w:rPr>
        <w:t xml:space="preserve">06.08.2019                         </w:t>
      </w:r>
    </w:p>
    <w:p w:rsidR="00E62935" w:rsidRPr="00E62935" w:rsidRDefault="000A12F9" w:rsidP="002D1E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E62935">
        <w:rPr>
          <w:rFonts w:ascii="Times New Roman" w:hAnsi="Times New Roman" w:cs="Times New Roman"/>
          <w:i/>
          <w:sz w:val="20"/>
          <w:szCs w:val="20"/>
          <w:lang w:val="uk-UA"/>
        </w:rPr>
        <w:t>дата</w:t>
      </w:r>
    </w:p>
    <w:sectPr w:rsidR="00E62935" w:rsidRPr="00E62935" w:rsidSect="003C1BA8">
      <w:footerReference w:type="default" r:id="rId9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91" w:rsidRDefault="00D01591" w:rsidP="00E32981">
      <w:pPr>
        <w:spacing w:after="0" w:line="240" w:lineRule="auto"/>
      </w:pPr>
      <w:r>
        <w:separator/>
      </w:r>
    </w:p>
  </w:endnote>
  <w:endnote w:type="continuationSeparator" w:id="0">
    <w:p w:rsidR="00D01591" w:rsidRDefault="00D01591" w:rsidP="00E3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1" w:rsidRDefault="00E32981">
    <w:pPr>
      <w:pStyle w:val="a7"/>
      <w:jc w:val="center"/>
    </w:pPr>
  </w:p>
  <w:p w:rsidR="00E32981" w:rsidRDefault="00E329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91" w:rsidRDefault="00D01591" w:rsidP="00E32981">
      <w:pPr>
        <w:spacing w:after="0" w:line="240" w:lineRule="auto"/>
      </w:pPr>
      <w:r>
        <w:separator/>
      </w:r>
    </w:p>
  </w:footnote>
  <w:footnote w:type="continuationSeparator" w:id="0">
    <w:p w:rsidR="00D01591" w:rsidRDefault="00D01591" w:rsidP="00E3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3AF2"/>
    <w:multiLevelType w:val="hybridMultilevel"/>
    <w:tmpl w:val="DA826842"/>
    <w:lvl w:ilvl="0" w:tplc="411E6F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77F"/>
    <w:multiLevelType w:val="hybridMultilevel"/>
    <w:tmpl w:val="DA50C5EC"/>
    <w:lvl w:ilvl="0" w:tplc="27A080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23178"/>
    <w:multiLevelType w:val="multilevel"/>
    <w:tmpl w:val="70166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519F6"/>
    <w:multiLevelType w:val="hybridMultilevel"/>
    <w:tmpl w:val="7BE20850"/>
    <w:lvl w:ilvl="0" w:tplc="55D65A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63C62"/>
    <w:multiLevelType w:val="hybridMultilevel"/>
    <w:tmpl w:val="2E80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70D68"/>
    <w:multiLevelType w:val="hybridMultilevel"/>
    <w:tmpl w:val="02E467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936CDC"/>
    <w:multiLevelType w:val="hybridMultilevel"/>
    <w:tmpl w:val="BC1405B2"/>
    <w:lvl w:ilvl="0" w:tplc="D174EA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C4D"/>
    <w:rsid w:val="000A12F9"/>
    <w:rsid w:val="000A3014"/>
    <w:rsid w:val="000B0832"/>
    <w:rsid w:val="000B5C4D"/>
    <w:rsid w:val="000D464F"/>
    <w:rsid w:val="001D0844"/>
    <w:rsid w:val="00204230"/>
    <w:rsid w:val="00246B51"/>
    <w:rsid w:val="00273961"/>
    <w:rsid w:val="002B7C7C"/>
    <w:rsid w:val="002D0FEC"/>
    <w:rsid w:val="002D1E44"/>
    <w:rsid w:val="0030195E"/>
    <w:rsid w:val="003172E2"/>
    <w:rsid w:val="003718C5"/>
    <w:rsid w:val="003C1BA8"/>
    <w:rsid w:val="0045362D"/>
    <w:rsid w:val="00476D88"/>
    <w:rsid w:val="004A52DC"/>
    <w:rsid w:val="004F241C"/>
    <w:rsid w:val="00503AA4"/>
    <w:rsid w:val="005364F3"/>
    <w:rsid w:val="0059222C"/>
    <w:rsid w:val="00607722"/>
    <w:rsid w:val="006464B5"/>
    <w:rsid w:val="00661955"/>
    <w:rsid w:val="007016BC"/>
    <w:rsid w:val="00716410"/>
    <w:rsid w:val="007831B5"/>
    <w:rsid w:val="007B5026"/>
    <w:rsid w:val="0084007D"/>
    <w:rsid w:val="00872D9C"/>
    <w:rsid w:val="008B6C69"/>
    <w:rsid w:val="008E5A4D"/>
    <w:rsid w:val="00937434"/>
    <w:rsid w:val="00962717"/>
    <w:rsid w:val="009B59A5"/>
    <w:rsid w:val="00A20D77"/>
    <w:rsid w:val="00A214A2"/>
    <w:rsid w:val="00A42A33"/>
    <w:rsid w:val="00AB5020"/>
    <w:rsid w:val="00B018C1"/>
    <w:rsid w:val="00B92CB2"/>
    <w:rsid w:val="00BF462A"/>
    <w:rsid w:val="00C81723"/>
    <w:rsid w:val="00CA5278"/>
    <w:rsid w:val="00CB4B49"/>
    <w:rsid w:val="00CE1681"/>
    <w:rsid w:val="00CE2758"/>
    <w:rsid w:val="00D01591"/>
    <w:rsid w:val="00D37EC2"/>
    <w:rsid w:val="00DE4604"/>
    <w:rsid w:val="00DE6A63"/>
    <w:rsid w:val="00E32981"/>
    <w:rsid w:val="00E407A9"/>
    <w:rsid w:val="00E62935"/>
    <w:rsid w:val="00E65BBC"/>
    <w:rsid w:val="00EF4F61"/>
    <w:rsid w:val="00F5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4D"/>
    <w:pPr>
      <w:spacing w:after="160" w:line="259" w:lineRule="auto"/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D"/>
    <w:pPr>
      <w:ind w:left="720"/>
      <w:contextualSpacing/>
    </w:pPr>
  </w:style>
  <w:style w:type="table" w:styleId="a4">
    <w:name w:val="Table Grid"/>
    <w:basedOn w:val="a1"/>
    <w:uiPriority w:val="39"/>
    <w:rsid w:val="00607722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98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3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981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F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46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FDF5-F5C5-46D6-87B9-A00786F9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RePack by Diakov</cp:lastModifiedBy>
  <cp:revision>16</cp:revision>
  <cp:lastPrinted>2019-08-07T06:25:00Z</cp:lastPrinted>
  <dcterms:created xsi:type="dcterms:W3CDTF">2019-07-13T19:01:00Z</dcterms:created>
  <dcterms:modified xsi:type="dcterms:W3CDTF">2019-08-07T07:56:00Z</dcterms:modified>
</cp:coreProperties>
</file>