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4B66A7" w:rsidRDefault="00FF1BD6" w:rsidP="001B37DF">
      <w:pPr>
        <w:spacing w:after="0" w:line="240" w:lineRule="auto"/>
        <w:jc w:val="center"/>
        <w:rPr>
          <w:rFonts w:eastAsia="Times New Roman"/>
          <w:i/>
          <w:sz w:val="22"/>
          <w:szCs w:val="28"/>
          <w:lang w:val="uk-UA" w:eastAsia="ar-SA"/>
        </w:rPr>
      </w:pPr>
      <w:r w:rsidRPr="004B66A7">
        <w:rPr>
          <w:rFonts w:eastAsia="Times New Roman"/>
          <w:b/>
          <w:i/>
          <w:sz w:val="22"/>
          <w:szCs w:val="28"/>
          <w:lang w:val="uk-UA" w:eastAsia="ar-SA"/>
        </w:rPr>
        <w:t>БЮДЖЕТ ПРОЕКТУ</w:t>
      </w:r>
    </w:p>
    <w:p w:rsidR="00FF1BD6" w:rsidRPr="004B66A7" w:rsidRDefault="00FF1BD6" w:rsidP="00FF1BD6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 w:val="22"/>
          <w:szCs w:val="28"/>
          <w:lang w:val="uk-UA" w:eastAsia="ar-SA"/>
        </w:rPr>
      </w:pPr>
    </w:p>
    <w:p w:rsidR="00FF1BD6" w:rsidRPr="004B66A7" w:rsidRDefault="00FF1BD6" w:rsidP="00FF1BD6">
      <w:pPr>
        <w:suppressAutoHyphens/>
        <w:spacing w:after="0" w:line="240" w:lineRule="auto"/>
        <w:jc w:val="right"/>
        <w:rPr>
          <w:rFonts w:eastAsia="Times New Roman"/>
          <w:i/>
          <w:sz w:val="22"/>
          <w:szCs w:val="28"/>
          <w:lang w:val="uk-UA" w:eastAsia="ar-SA"/>
        </w:rPr>
      </w:pPr>
    </w:p>
    <w:tbl>
      <w:tblPr>
        <w:tblW w:w="10816" w:type="dxa"/>
        <w:jc w:val="center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2560"/>
        <w:gridCol w:w="1559"/>
        <w:gridCol w:w="1134"/>
        <w:gridCol w:w="1134"/>
        <w:gridCol w:w="1135"/>
        <w:gridCol w:w="1418"/>
        <w:gridCol w:w="1358"/>
      </w:tblGrid>
      <w:tr w:rsidR="008C5D0D" w:rsidRPr="004B66A7" w:rsidTr="004B66A7">
        <w:trPr>
          <w:trHeight w:hRule="exact" w:val="722"/>
          <w:jc w:val="center"/>
        </w:trPr>
        <w:tc>
          <w:tcPr>
            <w:tcW w:w="518" w:type="dxa"/>
            <w:vMerge w:val="restart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№</w:t>
            </w:r>
          </w:p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з/п</w:t>
            </w:r>
          </w:p>
        </w:tc>
        <w:tc>
          <w:tcPr>
            <w:tcW w:w="2560" w:type="dxa"/>
            <w:vMerge w:val="restart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Захід</w:t>
            </w:r>
          </w:p>
        </w:tc>
        <w:tc>
          <w:tcPr>
            <w:tcW w:w="1559" w:type="dxa"/>
            <w:vMerge w:val="restart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403" w:type="dxa"/>
            <w:gridSpan w:val="3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Джерела фінансування</w:t>
            </w:r>
          </w:p>
        </w:tc>
      </w:tr>
      <w:tr w:rsidR="008C5D0D" w:rsidRPr="004B66A7" w:rsidTr="004B66A7">
        <w:trPr>
          <w:trHeight w:val="551"/>
          <w:jc w:val="center"/>
        </w:trPr>
        <w:tc>
          <w:tcPr>
            <w:tcW w:w="518" w:type="dxa"/>
            <w:vMerge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2560" w:type="dxa"/>
            <w:vMerge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134" w:type="dxa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кіль-кість</w:t>
            </w:r>
          </w:p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</w:p>
        </w:tc>
        <w:tc>
          <w:tcPr>
            <w:tcW w:w="1135" w:type="dxa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8" w:type="dxa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громад-</w:t>
            </w:r>
            <w:proofErr w:type="spellStart"/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ський</w:t>
            </w:r>
            <w:proofErr w:type="spellEnd"/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58" w:type="dxa"/>
          </w:tcPr>
          <w:p w:rsidR="008C5D0D" w:rsidRPr="004B66A7" w:rsidRDefault="008C5D0D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заявник</w:t>
            </w:r>
            <w:r w:rsidR="00DE3672"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 xml:space="preserve"> разом </w:t>
            </w:r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 xml:space="preserve">з </w:t>
            </w:r>
            <w:proofErr w:type="spellStart"/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партне</w:t>
            </w:r>
            <w:proofErr w:type="spellEnd"/>
            <w:r w:rsidRPr="004B66A7">
              <w:rPr>
                <w:rFonts w:eastAsia="Times New Roman"/>
                <w:b/>
                <w:i/>
                <w:sz w:val="18"/>
                <w:szCs w:val="24"/>
                <w:lang w:val="uk-UA" w:eastAsia="ar-SA"/>
              </w:rPr>
              <w:t>-рами</w:t>
            </w:r>
          </w:p>
        </w:tc>
      </w:tr>
      <w:tr w:rsidR="00BB1A24" w:rsidRPr="004B66A7" w:rsidTr="004B66A7">
        <w:trPr>
          <w:trHeight w:hRule="exact" w:val="421"/>
          <w:jc w:val="center"/>
        </w:trPr>
        <w:tc>
          <w:tcPr>
            <w:tcW w:w="518" w:type="dxa"/>
          </w:tcPr>
          <w:p w:rsidR="00BB1A24" w:rsidRPr="004B66A7" w:rsidRDefault="00BB1A24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1.</w:t>
            </w:r>
          </w:p>
        </w:tc>
        <w:tc>
          <w:tcPr>
            <w:tcW w:w="10298" w:type="dxa"/>
            <w:gridSpan w:val="7"/>
          </w:tcPr>
          <w:p w:rsidR="00BB1A24" w:rsidRPr="004B66A7" w:rsidRDefault="00BB1A24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Підготовка приміщень</w:t>
            </w:r>
          </w:p>
        </w:tc>
      </w:tr>
      <w:tr w:rsidR="00BB1A24" w:rsidRPr="004B66A7" w:rsidTr="004B66A7">
        <w:trPr>
          <w:trHeight w:hRule="exact" w:val="858"/>
          <w:jc w:val="center"/>
        </w:trPr>
        <w:tc>
          <w:tcPr>
            <w:tcW w:w="518" w:type="dxa"/>
          </w:tcPr>
          <w:p w:rsidR="00BB1A24" w:rsidRPr="004B66A7" w:rsidRDefault="00B805A7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1.1</w:t>
            </w:r>
          </w:p>
        </w:tc>
        <w:tc>
          <w:tcPr>
            <w:tcW w:w="4119" w:type="dxa"/>
            <w:gridSpan w:val="2"/>
          </w:tcPr>
          <w:p w:rsidR="00BB1A24" w:rsidRPr="004B66A7" w:rsidRDefault="00DF5785" w:rsidP="00212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Придбання </w:t>
            </w:r>
            <w:r w:rsidR="00B97839"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фарби для підлоги,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пісочн</w:t>
            </w:r>
            <w:r w:rsidR="00B97839"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а -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30</w:t>
            </w:r>
            <w:r w:rsidR="00B97839"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.</w:t>
            </w:r>
          </w:p>
        </w:tc>
        <w:tc>
          <w:tcPr>
            <w:tcW w:w="1134" w:type="dxa"/>
          </w:tcPr>
          <w:p w:rsidR="00BB1A24" w:rsidRPr="004B66A7" w:rsidRDefault="0021283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150 грн / за 3 л</w:t>
            </w:r>
          </w:p>
        </w:tc>
        <w:tc>
          <w:tcPr>
            <w:tcW w:w="1134" w:type="dxa"/>
          </w:tcPr>
          <w:p w:rsidR="00BB1A24" w:rsidRPr="004B66A7" w:rsidRDefault="0021283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10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BB1A24" w:rsidRPr="004B66A7" w:rsidRDefault="0021283E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1500 грн</w:t>
            </w:r>
          </w:p>
        </w:tc>
        <w:tc>
          <w:tcPr>
            <w:tcW w:w="1418" w:type="dxa"/>
          </w:tcPr>
          <w:p w:rsidR="00BB1A24" w:rsidRPr="004B66A7" w:rsidRDefault="006F18C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>
              <w:rPr>
                <w:rFonts w:eastAsia="Times New Roman"/>
                <w:sz w:val="20"/>
                <w:szCs w:val="24"/>
                <w:lang w:val="uk-UA" w:eastAsia="ar-SA"/>
              </w:rPr>
              <w:t>529</w:t>
            </w:r>
            <w:r w:rsidR="00A66750"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грн</w:t>
            </w:r>
          </w:p>
        </w:tc>
        <w:tc>
          <w:tcPr>
            <w:tcW w:w="1358" w:type="dxa"/>
          </w:tcPr>
          <w:p w:rsidR="00BB1A24" w:rsidRPr="004B66A7" w:rsidRDefault="006F18CE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>
              <w:rPr>
                <w:rFonts w:eastAsia="Times New Roman"/>
                <w:sz w:val="20"/>
                <w:szCs w:val="24"/>
                <w:lang w:val="uk-UA" w:eastAsia="ar-SA"/>
              </w:rPr>
              <w:t>971</w:t>
            </w:r>
          </w:p>
        </w:tc>
      </w:tr>
      <w:tr w:rsidR="00B97839" w:rsidRPr="004B66A7" w:rsidTr="004B66A7">
        <w:trPr>
          <w:trHeight w:hRule="exact" w:val="988"/>
          <w:jc w:val="center"/>
        </w:trPr>
        <w:tc>
          <w:tcPr>
            <w:tcW w:w="518" w:type="dxa"/>
          </w:tcPr>
          <w:p w:rsidR="00B97839" w:rsidRPr="004B66A7" w:rsidRDefault="00B97839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1.2</w:t>
            </w:r>
          </w:p>
        </w:tc>
        <w:tc>
          <w:tcPr>
            <w:tcW w:w="4119" w:type="dxa"/>
            <w:gridSpan w:val="2"/>
          </w:tcPr>
          <w:p w:rsidR="00B97839" w:rsidRPr="004B66A7" w:rsidRDefault="00B97839" w:rsidP="00212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Придбання фарби для стін: червона –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6 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л, синя –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6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л, жовта –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6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л, зелена –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6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л, помаранчева –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6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л, біла – </w:t>
            </w:r>
            <w:r w:rsidR="0021283E" w:rsidRPr="004B66A7">
              <w:rPr>
                <w:rFonts w:eastAsia="Times New Roman"/>
                <w:sz w:val="20"/>
                <w:szCs w:val="24"/>
                <w:lang w:val="uk-UA" w:eastAsia="ar-SA"/>
              </w:rPr>
              <w:t>15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л.</w:t>
            </w:r>
          </w:p>
        </w:tc>
        <w:tc>
          <w:tcPr>
            <w:tcW w:w="1134" w:type="dxa"/>
          </w:tcPr>
          <w:p w:rsidR="00B97839" w:rsidRPr="004B66A7" w:rsidRDefault="0021283E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150 грн / за 3 л</w:t>
            </w:r>
          </w:p>
        </w:tc>
        <w:tc>
          <w:tcPr>
            <w:tcW w:w="1134" w:type="dxa"/>
          </w:tcPr>
          <w:p w:rsidR="00B97839" w:rsidRPr="004B66A7" w:rsidRDefault="0021283E" w:rsidP="0021283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15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B97839" w:rsidRPr="004B66A7" w:rsidRDefault="0021283E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2250 грн</w:t>
            </w:r>
          </w:p>
        </w:tc>
        <w:tc>
          <w:tcPr>
            <w:tcW w:w="1418" w:type="dxa"/>
          </w:tcPr>
          <w:p w:rsidR="00B97839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2250 грн</w:t>
            </w:r>
          </w:p>
        </w:tc>
        <w:tc>
          <w:tcPr>
            <w:tcW w:w="1358" w:type="dxa"/>
          </w:tcPr>
          <w:p w:rsidR="00B97839" w:rsidRPr="004B66A7" w:rsidRDefault="00A66750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512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1.3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B978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Придбання шпаклівки: 60 кг</w:t>
            </w: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300 грн/ за 15 кг</w:t>
            </w: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4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1200 грн</w:t>
            </w:r>
          </w:p>
        </w:tc>
        <w:tc>
          <w:tcPr>
            <w:tcW w:w="1418" w:type="dxa"/>
          </w:tcPr>
          <w:p w:rsidR="00A66750" w:rsidRPr="004B66A7" w:rsidRDefault="00A66750" w:rsidP="0029131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1200 грн</w:t>
            </w:r>
          </w:p>
        </w:tc>
        <w:tc>
          <w:tcPr>
            <w:tcW w:w="1358" w:type="dxa"/>
          </w:tcPr>
          <w:p w:rsidR="00A66750" w:rsidRPr="004B66A7" w:rsidRDefault="00A66750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484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1.4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B978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Виконання ремонтних робіт </w:t>
            </w: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25 000 грн</w:t>
            </w: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  <w:tc>
          <w:tcPr>
            <w:tcW w:w="1135" w:type="dxa"/>
          </w:tcPr>
          <w:p w:rsidR="00A66750" w:rsidRPr="004B66A7" w:rsidRDefault="00A66750" w:rsidP="0029131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25 000 грн</w:t>
            </w:r>
          </w:p>
        </w:tc>
        <w:tc>
          <w:tcPr>
            <w:tcW w:w="14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  <w:tc>
          <w:tcPr>
            <w:tcW w:w="1358" w:type="dxa"/>
          </w:tcPr>
          <w:p w:rsidR="00A66750" w:rsidRPr="004B66A7" w:rsidRDefault="00A66750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25 000 грн</w:t>
            </w:r>
          </w:p>
        </w:tc>
      </w:tr>
      <w:tr w:rsidR="00A66750" w:rsidRPr="004B66A7" w:rsidTr="004B66A7">
        <w:trPr>
          <w:trHeight w:hRule="exact" w:val="687"/>
          <w:jc w:val="center"/>
        </w:trPr>
        <w:tc>
          <w:tcPr>
            <w:tcW w:w="6905" w:type="dxa"/>
            <w:gridSpan w:val="5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35" w:type="dxa"/>
          </w:tcPr>
          <w:p w:rsidR="00A66750" w:rsidRPr="004B66A7" w:rsidRDefault="00A66750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29 950 грн</w:t>
            </w:r>
          </w:p>
        </w:tc>
        <w:tc>
          <w:tcPr>
            <w:tcW w:w="1418" w:type="dxa"/>
          </w:tcPr>
          <w:p w:rsidR="00A66750" w:rsidRPr="004B66A7" w:rsidRDefault="006F18CE" w:rsidP="00296A9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0"/>
                <w:szCs w:val="24"/>
                <w:lang w:val="uk-UA" w:eastAsia="ar-SA"/>
              </w:rPr>
              <w:t xml:space="preserve">3 979 </w:t>
            </w:r>
            <w:r w:rsidR="00A66750"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 xml:space="preserve"> грн</w:t>
            </w:r>
          </w:p>
        </w:tc>
        <w:tc>
          <w:tcPr>
            <w:tcW w:w="1358" w:type="dxa"/>
          </w:tcPr>
          <w:p w:rsidR="00A66750" w:rsidRPr="004B66A7" w:rsidRDefault="00A66750" w:rsidP="006F18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25 </w:t>
            </w:r>
            <w:r w:rsidR="006F18CE">
              <w:rPr>
                <w:rFonts w:eastAsia="Times New Roman"/>
                <w:sz w:val="20"/>
                <w:szCs w:val="24"/>
                <w:lang w:val="uk-UA" w:eastAsia="ar-SA"/>
              </w:rPr>
              <w:t>971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грн</w:t>
            </w:r>
          </w:p>
        </w:tc>
      </w:tr>
      <w:tr w:rsidR="00A66750" w:rsidRPr="004B66A7" w:rsidTr="004B66A7">
        <w:trPr>
          <w:trHeight w:hRule="exact" w:val="471"/>
          <w:jc w:val="center"/>
        </w:trPr>
        <w:tc>
          <w:tcPr>
            <w:tcW w:w="5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2.</w:t>
            </w:r>
          </w:p>
        </w:tc>
        <w:tc>
          <w:tcPr>
            <w:tcW w:w="10298" w:type="dxa"/>
            <w:gridSpan w:val="7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Придбання меблів</w:t>
            </w:r>
          </w:p>
        </w:tc>
      </w:tr>
      <w:tr w:rsidR="00A66750" w:rsidRPr="004B66A7" w:rsidTr="004B66A7">
        <w:trPr>
          <w:trHeight w:hRule="exact" w:val="843"/>
          <w:jc w:val="center"/>
        </w:trPr>
        <w:tc>
          <w:tcPr>
            <w:tcW w:w="518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2.1</w:t>
            </w:r>
          </w:p>
        </w:tc>
        <w:tc>
          <w:tcPr>
            <w:tcW w:w="4119" w:type="dxa"/>
            <w:gridSpan w:val="2"/>
          </w:tcPr>
          <w:p w:rsidR="00A66750" w:rsidRPr="00E32C05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Світодіодні</w:t>
            </w:r>
            <w:proofErr w:type="spellEnd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LED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лампи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LAURA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36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Ве</w:t>
            </w:r>
            <w:proofErr w:type="spellEnd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1200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mm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6400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K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3000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Lm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накладні</w:t>
            </w:r>
          </w:p>
          <w:p w:rsidR="00A66750" w:rsidRPr="004B66A7" w:rsidRDefault="00A66750" w:rsidP="00B9480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en-US"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за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210 грн</w:t>
            </w:r>
          </w:p>
        </w:tc>
        <w:tc>
          <w:tcPr>
            <w:tcW w:w="1134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14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2 940 грн</w:t>
            </w:r>
          </w:p>
        </w:tc>
        <w:tc>
          <w:tcPr>
            <w:tcW w:w="1418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2 940 грн</w:t>
            </w:r>
          </w:p>
        </w:tc>
        <w:tc>
          <w:tcPr>
            <w:tcW w:w="1358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846"/>
          <w:jc w:val="center"/>
        </w:trPr>
        <w:tc>
          <w:tcPr>
            <w:tcW w:w="518" w:type="dxa"/>
            <w:vMerge w:val="restart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2.2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Вертикальні жалюзі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Fortuna</w:t>
            </w:r>
            <w:r w:rsidRPr="00E32C05">
              <w:rPr>
                <w:rFonts w:eastAsia="Times New Roman"/>
                <w:sz w:val="20"/>
                <w:szCs w:val="24"/>
                <w:lang w:eastAsia="ar-SA"/>
              </w:rPr>
              <w:t xml:space="preserve"> 127 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мм</w:t>
            </w:r>
          </w:p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vertAlign w:val="superscript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400 грн/м</w:t>
            </w:r>
            <w:r w:rsidRPr="004B66A7">
              <w:rPr>
                <w:rFonts w:eastAsia="Times New Roman"/>
                <w:sz w:val="20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134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vertAlign w:val="superscript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40 м</w:t>
            </w:r>
            <w:r w:rsidRPr="004B66A7">
              <w:rPr>
                <w:rFonts w:eastAsia="Times New Roman"/>
                <w:sz w:val="20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135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16 000 грн</w:t>
            </w:r>
          </w:p>
        </w:tc>
        <w:tc>
          <w:tcPr>
            <w:tcW w:w="1418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16 000 грн</w:t>
            </w:r>
          </w:p>
        </w:tc>
        <w:tc>
          <w:tcPr>
            <w:tcW w:w="1358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846"/>
          <w:jc w:val="center"/>
        </w:trPr>
        <w:tc>
          <w:tcPr>
            <w:tcW w:w="518" w:type="dxa"/>
            <w:vMerge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4119" w:type="dxa"/>
            <w:gridSpan w:val="2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Стіновий кронштейн</w:t>
            </w:r>
            <w:r w:rsidRPr="004B66A7">
              <w:rPr>
                <w:rFonts w:eastAsia="Times New Roman"/>
                <w:sz w:val="20"/>
                <w:szCs w:val="24"/>
                <w:lang w:eastAsia="ar-SA"/>
              </w:rPr>
              <w:t xml:space="preserve"> для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eastAsia="ar-SA"/>
              </w:rPr>
              <w:t>кр</w:t>
            </w: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іплення</w:t>
            </w:r>
            <w:proofErr w:type="spellEnd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 до стіни</w:t>
            </w:r>
          </w:p>
        </w:tc>
        <w:tc>
          <w:tcPr>
            <w:tcW w:w="1134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30 грн</w:t>
            </w:r>
          </w:p>
        </w:tc>
        <w:tc>
          <w:tcPr>
            <w:tcW w:w="1134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12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360 грн</w:t>
            </w:r>
          </w:p>
        </w:tc>
        <w:tc>
          <w:tcPr>
            <w:tcW w:w="1418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360 грн</w:t>
            </w:r>
          </w:p>
        </w:tc>
        <w:tc>
          <w:tcPr>
            <w:tcW w:w="1358" w:type="dxa"/>
          </w:tcPr>
          <w:p w:rsidR="00A66750" w:rsidRPr="004B66A7" w:rsidRDefault="00A66750" w:rsidP="006239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708"/>
          <w:jc w:val="center"/>
        </w:trPr>
        <w:tc>
          <w:tcPr>
            <w:tcW w:w="518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2.3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Пуф кубик із тканини Оксфорд 35х35х35 см з тканини</w:t>
            </w:r>
          </w:p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en-US"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за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510 грн</w:t>
            </w:r>
          </w:p>
        </w:tc>
        <w:tc>
          <w:tcPr>
            <w:tcW w:w="1134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10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5 100 грн</w:t>
            </w:r>
          </w:p>
        </w:tc>
        <w:tc>
          <w:tcPr>
            <w:tcW w:w="14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5 100 грн</w:t>
            </w:r>
          </w:p>
        </w:tc>
        <w:tc>
          <w:tcPr>
            <w:tcW w:w="135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535"/>
          <w:jc w:val="center"/>
        </w:trPr>
        <w:tc>
          <w:tcPr>
            <w:tcW w:w="518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2.4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Крісло м’яч Оксфорд</w:t>
            </w:r>
            <w:r w:rsidRPr="004B66A7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4B66A7">
              <w:rPr>
                <w:rFonts w:eastAsia="Times New Roman"/>
                <w:sz w:val="20"/>
                <w:szCs w:val="24"/>
                <w:lang w:val="en-US" w:eastAsia="ar-SA"/>
              </w:rPr>
              <w:t>XL</w:t>
            </w:r>
            <w:r w:rsidRPr="004B66A7">
              <w:rPr>
                <w:rFonts w:eastAsia="Times New Roman"/>
                <w:sz w:val="20"/>
                <w:szCs w:val="24"/>
                <w:lang w:eastAsia="ar-SA"/>
              </w:rPr>
              <w:t xml:space="preserve"> (90 см)</w:t>
            </w:r>
          </w:p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en-US"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за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1140 грн</w:t>
            </w:r>
          </w:p>
        </w:tc>
        <w:tc>
          <w:tcPr>
            <w:tcW w:w="1134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5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5 700 грн</w:t>
            </w:r>
          </w:p>
        </w:tc>
        <w:tc>
          <w:tcPr>
            <w:tcW w:w="14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5 700 грн</w:t>
            </w:r>
          </w:p>
        </w:tc>
        <w:tc>
          <w:tcPr>
            <w:tcW w:w="135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764"/>
          <w:jc w:val="center"/>
        </w:trPr>
        <w:tc>
          <w:tcPr>
            <w:tcW w:w="518" w:type="dxa"/>
          </w:tcPr>
          <w:p w:rsidR="00A66750" w:rsidRPr="004B66A7" w:rsidRDefault="00A66750" w:rsidP="00DF578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en-US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en-US" w:eastAsia="ar-SA"/>
              </w:rPr>
              <w:t>2.5</w:t>
            </w:r>
          </w:p>
        </w:tc>
        <w:tc>
          <w:tcPr>
            <w:tcW w:w="4119" w:type="dxa"/>
            <w:gridSpan w:val="2"/>
          </w:tcPr>
          <w:p w:rsidR="00A66750" w:rsidRPr="00E32C05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bCs/>
                <w:sz w:val="20"/>
                <w:szCs w:val="24"/>
                <w:shd w:val="clear" w:color="auto" w:fill="F7F7F4"/>
              </w:rPr>
            </w:pP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>С</w:t>
            </w:r>
            <w:r w:rsidRPr="004B66A7">
              <w:rPr>
                <w:bCs/>
                <w:sz w:val="20"/>
                <w:szCs w:val="24"/>
                <w:shd w:val="clear" w:color="auto" w:fill="F7F7F4"/>
              </w:rPr>
              <w:t>т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>іл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IKEA</w:t>
            </w:r>
            <w:r w:rsidRPr="004B66A7">
              <w:rPr>
                <w:bCs/>
                <w:sz w:val="20"/>
                <w:szCs w:val="24"/>
                <w:shd w:val="clear" w:color="auto" w:fill="F7F7F4"/>
              </w:rPr>
              <w:t xml:space="preserve"> 100x100 см</w:t>
            </w:r>
          </w:p>
          <w:p w:rsidR="00B708DC" w:rsidRPr="00E32C05" w:rsidRDefault="00B708DC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ar-S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6F049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1 300 грн</w:t>
            </w:r>
          </w:p>
        </w:tc>
        <w:tc>
          <w:tcPr>
            <w:tcW w:w="1134" w:type="dxa"/>
          </w:tcPr>
          <w:p w:rsidR="00A66750" w:rsidRPr="004B66A7" w:rsidRDefault="00A66750" w:rsidP="006F049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2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6F049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2 600 грн</w:t>
            </w:r>
          </w:p>
        </w:tc>
        <w:tc>
          <w:tcPr>
            <w:tcW w:w="1418" w:type="dxa"/>
          </w:tcPr>
          <w:p w:rsidR="00A66750" w:rsidRPr="004B66A7" w:rsidRDefault="00A66750" w:rsidP="006F049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2 600 грн</w:t>
            </w:r>
          </w:p>
        </w:tc>
        <w:tc>
          <w:tcPr>
            <w:tcW w:w="135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</w:tr>
      <w:tr w:rsidR="00A66750" w:rsidRPr="004B66A7" w:rsidTr="004B66A7">
        <w:trPr>
          <w:trHeight w:hRule="exact" w:val="613"/>
          <w:jc w:val="center"/>
        </w:trPr>
        <w:tc>
          <w:tcPr>
            <w:tcW w:w="6905" w:type="dxa"/>
            <w:gridSpan w:val="5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35" w:type="dxa"/>
          </w:tcPr>
          <w:p w:rsidR="00A66750" w:rsidRPr="004B66A7" w:rsidRDefault="00A66750" w:rsidP="00A6675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32 700 грн</w:t>
            </w:r>
          </w:p>
        </w:tc>
        <w:tc>
          <w:tcPr>
            <w:tcW w:w="1418" w:type="dxa"/>
          </w:tcPr>
          <w:p w:rsidR="00A66750" w:rsidRPr="004B66A7" w:rsidRDefault="00A66750" w:rsidP="00A667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32 700 грн</w:t>
            </w:r>
          </w:p>
        </w:tc>
        <w:tc>
          <w:tcPr>
            <w:tcW w:w="135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423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3.</w:t>
            </w:r>
          </w:p>
        </w:tc>
        <w:tc>
          <w:tcPr>
            <w:tcW w:w="10298" w:type="dxa"/>
            <w:gridSpan w:val="7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Придбання інтерактивного обладнання </w:t>
            </w:r>
          </w:p>
        </w:tc>
      </w:tr>
      <w:tr w:rsidR="00A66750" w:rsidRPr="004B66A7" w:rsidTr="004B66A7">
        <w:trPr>
          <w:trHeight w:hRule="exact" w:val="624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3.1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CF405F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Інтерактивна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proofErr w:type="gram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п</w:t>
            </w:r>
            <w:proofErr w:type="spellStart"/>
            <w:proofErr w:type="gram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>ідлога</w:t>
            </w:r>
            <w:proofErr w:type="spellEnd"/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ELIZ</w:t>
            </w:r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labs</w:t>
            </w:r>
          </w:p>
          <w:p w:rsidR="00A66750" w:rsidRPr="004B66A7" w:rsidRDefault="00A66750" w:rsidP="00CF405F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1B37D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Cs/>
                <w:sz w:val="20"/>
                <w:szCs w:val="24"/>
                <w:lang w:eastAsia="ar-SA"/>
              </w:rPr>
              <w:t>1</w:t>
            </w:r>
            <w:r w:rsidRPr="004B66A7">
              <w:rPr>
                <w:rFonts w:eastAsia="Times New Roman"/>
                <w:bCs/>
                <w:sz w:val="20"/>
                <w:szCs w:val="24"/>
                <w:lang w:val="uk-UA" w:eastAsia="ar-SA"/>
              </w:rPr>
              <w:t>50 000 грн</w:t>
            </w:r>
          </w:p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E81B2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Cs/>
                <w:sz w:val="20"/>
                <w:szCs w:val="24"/>
                <w:lang w:eastAsia="ar-SA"/>
              </w:rPr>
              <w:t>1</w:t>
            </w:r>
            <w:r w:rsidRPr="004B66A7">
              <w:rPr>
                <w:rFonts w:eastAsia="Times New Roman"/>
                <w:bCs/>
                <w:sz w:val="20"/>
                <w:szCs w:val="24"/>
                <w:lang w:val="uk-UA" w:eastAsia="ar-SA"/>
              </w:rPr>
              <w:t>50 000 грн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66750" w:rsidRPr="004B66A7" w:rsidRDefault="00A66750" w:rsidP="00E81B2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Cs/>
                <w:sz w:val="20"/>
                <w:szCs w:val="24"/>
                <w:lang w:eastAsia="ar-SA"/>
              </w:rPr>
              <w:t>1</w:t>
            </w:r>
            <w:r w:rsidRPr="004B66A7">
              <w:rPr>
                <w:rFonts w:eastAsia="Times New Roman"/>
                <w:bCs/>
                <w:sz w:val="20"/>
                <w:szCs w:val="24"/>
                <w:lang w:val="uk-UA" w:eastAsia="ar-SA"/>
              </w:rPr>
              <w:t>50 000 грн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566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3.2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Інтерактивний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proofErr w:type="spellStart"/>
            <w:proofErr w:type="gramStart"/>
            <w:r w:rsidRPr="004B66A7">
              <w:rPr>
                <w:bCs/>
                <w:sz w:val="20"/>
                <w:szCs w:val="24"/>
                <w:shd w:val="clear" w:color="auto" w:fill="F7F7F4"/>
              </w:rPr>
              <w:t>ст</w:t>
            </w:r>
            <w:proofErr w:type="gramEnd"/>
            <w:r w:rsidRPr="004B66A7">
              <w:rPr>
                <w:bCs/>
                <w:sz w:val="20"/>
                <w:szCs w:val="24"/>
                <w:shd w:val="clear" w:color="auto" w:fill="F7F7F4"/>
              </w:rPr>
              <w:t>іл</w:t>
            </w:r>
            <w:proofErr w:type="spellEnd"/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SMART</w:t>
            </w:r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Table</w:t>
            </w:r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23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OI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1B37D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104 000 грн</w:t>
            </w:r>
          </w:p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104 000 грн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104 000 грн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713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3.3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Інтерактивна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proofErr w:type="spellStart"/>
            <w:proofErr w:type="gram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п</w:t>
            </w:r>
            <w:proofErr w:type="gramEnd"/>
            <w:r w:rsidRPr="004B66A7">
              <w:rPr>
                <w:bCs/>
                <w:sz w:val="20"/>
                <w:szCs w:val="24"/>
                <w:shd w:val="clear" w:color="auto" w:fill="F7F7F4"/>
              </w:rPr>
              <w:t>ісочниця</w:t>
            </w:r>
            <w:proofErr w:type="spellEnd"/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iSandBOX</w:t>
            </w:r>
            <w:proofErr w:type="spellEnd"/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1B37D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125 000 грн</w:t>
            </w:r>
          </w:p>
          <w:p w:rsidR="00A66750" w:rsidRPr="004B66A7" w:rsidRDefault="00A66750" w:rsidP="001B37D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296A9E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125 000 грн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66750" w:rsidRPr="004B66A7" w:rsidRDefault="00A66750" w:rsidP="00E81B2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125 000 грн</w:t>
            </w:r>
          </w:p>
          <w:p w:rsidR="00A66750" w:rsidRPr="004B66A7" w:rsidRDefault="00A66750" w:rsidP="008F0D2C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856"/>
          <w:jc w:val="center"/>
        </w:trPr>
        <w:tc>
          <w:tcPr>
            <w:tcW w:w="5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3.4</w:t>
            </w:r>
          </w:p>
        </w:tc>
        <w:tc>
          <w:tcPr>
            <w:tcW w:w="4119" w:type="dxa"/>
            <w:gridSpan w:val="2"/>
          </w:tcPr>
          <w:p w:rsidR="00A66750" w:rsidRPr="00E32C05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Профорієнтаційні бокси </w:t>
            </w:r>
            <w:proofErr w:type="spellStart"/>
            <w:r w:rsidR="00B708DC"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IntelliTouch</w:t>
            </w:r>
            <w:proofErr w:type="spellEnd"/>
          </w:p>
          <w:p w:rsidR="00B708DC" w:rsidRPr="00E32C05" w:rsidRDefault="00B708DC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val="uk-UA" w:eastAsia="ar-SA"/>
              </w:rPr>
              <w:t>(або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r w:rsidRPr="00E32C05">
              <w:rPr>
                <w:rFonts w:eastAsia="Times New Roman"/>
                <w:i/>
                <w:sz w:val="20"/>
                <w:szCs w:val="24"/>
                <w:lang w:val="uk-UA" w:eastAsia="ar-SA"/>
              </w:rPr>
              <w:t>чний за як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20 000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20 000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20 000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856"/>
          <w:jc w:val="center"/>
        </w:trPr>
        <w:tc>
          <w:tcPr>
            <w:tcW w:w="518" w:type="dxa"/>
          </w:tcPr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lastRenderedPageBreak/>
              <w:t>3.5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bCs/>
                <w:sz w:val="20"/>
                <w:szCs w:val="24"/>
                <w:shd w:val="clear" w:color="auto" w:fill="F7F7F4"/>
                <w:lang w:val="uk-UA"/>
              </w:rPr>
              <w:t>Телевізор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Samsung</w:t>
            </w:r>
            <w:r w:rsidRPr="00E32C05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UE</w:t>
            </w:r>
            <w:r w:rsidRPr="00E32C05">
              <w:rPr>
                <w:bCs/>
                <w:sz w:val="20"/>
                <w:szCs w:val="24"/>
                <w:shd w:val="clear" w:color="auto" w:fill="F7F7F4"/>
                <w:lang w:val="uk-UA"/>
              </w:rPr>
              <w:t>43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MU</w:t>
            </w:r>
            <w:r w:rsidRPr="00E32C05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6100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UXUA</w:t>
            </w:r>
          </w:p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val="uk-UA" w:eastAsia="ar-SA"/>
              </w:rPr>
              <w:t>(або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r w:rsidRPr="00E32C05">
              <w:rPr>
                <w:rFonts w:eastAsia="Times New Roman"/>
                <w:i/>
                <w:sz w:val="20"/>
                <w:szCs w:val="24"/>
                <w:lang w:val="uk-UA" w:eastAsia="ar-SA"/>
              </w:rPr>
              <w:t>чний за як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26 000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26 000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26 000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1482"/>
          <w:jc w:val="center"/>
        </w:trPr>
        <w:tc>
          <w:tcPr>
            <w:tcW w:w="518" w:type="dxa"/>
          </w:tcPr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3.6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Подвійний танцювальний килим до телевізора і ПК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Double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Dance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factory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, 32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bit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+ карта пам'яті</w:t>
            </w:r>
          </w:p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en-US"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за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2 750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2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5 500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5 500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960"/>
          <w:jc w:val="center"/>
        </w:trPr>
        <w:tc>
          <w:tcPr>
            <w:tcW w:w="518" w:type="dxa"/>
          </w:tcPr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3.7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Масажний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</w:rPr>
              <w:t xml:space="preserve"> коврик 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із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пазлів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«Здорові ніжки»</w:t>
            </w:r>
          </w:p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en-US"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за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650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2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1300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1300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701"/>
          <w:jc w:val="center"/>
        </w:trPr>
        <w:tc>
          <w:tcPr>
            <w:tcW w:w="518" w:type="dxa"/>
          </w:tcPr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3.8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Сенсорний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proofErr w:type="spellStart"/>
            <w:proofErr w:type="gram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м’яч</w:t>
            </w:r>
            <w:proofErr w:type="spellEnd"/>
            <w:proofErr w:type="gram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Edushape</w:t>
            </w:r>
            <w:proofErr w:type="spellEnd"/>
          </w:p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Cs/>
                <w:sz w:val="20"/>
                <w:szCs w:val="24"/>
                <w:lang w:val="uk-UA" w:eastAsia="ar-SA"/>
              </w:rPr>
              <w:t>780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2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1 560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1560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998"/>
          <w:jc w:val="center"/>
        </w:trPr>
        <w:tc>
          <w:tcPr>
            <w:tcW w:w="518" w:type="dxa"/>
          </w:tcPr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3.9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>М’які кулі для взаємодії з інтерактивною поверхнею</w:t>
            </w:r>
          </w:p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en-US"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за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Cs/>
                <w:sz w:val="20"/>
                <w:szCs w:val="24"/>
                <w:lang w:val="uk-UA" w:eastAsia="ar-SA"/>
              </w:rPr>
              <w:t>100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6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600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600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638"/>
          <w:jc w:val="center"/>
        </w:trPr>
        <w:tc>
          <w:tcPr>
            <w:tcW w:w="518" w:type="dxa"/>
          </w:tcPr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3.</w:t>
            </w:r>
          </w:p>
          <w:p w:rsidR="00A66750" w:rsidRPr="004B66A7" w:rsidRDefault="00A66750" w:rsidP="00FC0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10</w:t>
            </w:r>
          </w:p>
        </w:tc>
        <w:tc>
          <w:tcPr>
            <w:tcW w:w="4119" w:type="dxa"/>
            <w:gridSpan w:val="2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Віртуальні</w:t>
            </w:r>
            <w:proofErr w:type="spellEnd"/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</w:rPr>
              <w:t>окуляри</w:t>
            </w:r>
            <w:proofErr w:type="spellEnd"/>
            <w:r w:rsidRPr="004B66A7">
              <w:rPr>
                <w:bCs/>
                <w:sz w:val="20"/>
                <w:szCs w:val="24"/>
                <w:shd w:val="clear" w:color="auto" w:fill="F7F7F4"/>
                <w:lang w:val="uk-UA"/>
              </w:rPr>
              <w:t xml:space="preserve"> </w:t>
            </w:r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Xiaomi</w:t>
            </w:r>
            <w:r w:rsidRPr="00E32C05">
              <w:rPr>
                <w:bCs/>
                <w:sz w:val="20"/>
                <w:szCs w:val="24"/>
                <w:shd w:val="clear" w:color="auto" w:fill="F7F7F4"/>
              </w:rPr>
              <w:t xml:space="preserve"> </w:t>
            </w:r>
            <w:proofErr w:type="spellStart"/>
            <w:r w:rsidRPr="004B66A7">
              <w:rPr>
                <w:bCs/>
                <w:sz w:val="20"/>
                <w:szCs w:val="24"/>
                <w:shd w:val="clear" w:color="auto" w:fill="F7F7F4"/>
                <w:lang w:val="en-US"/>
              </w:rPr>
              <w:t>MiVR</w:t>
            </w:r>
            <w:proofErr w:type="spellEnd"/>
          </w:p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bCs/>
                <w:sz w:val="20"/>
                <w:szCs w:val="24"/>
                <w:shd w:val="clear" w:color="auto" w:fill="F7F7F4"/>
                <w:lang w:val="uk-UA"/>
              </w:rPr>
            </w:pPr>
            <w:r w:rsidRPr="00E32C05">
              <w:rPr>
                <w:rFonts w:eastAsia="Times New Roman"/>
                <w:i/>
                <w:sz w:val="20"/>
                <w:szCs w:val="24"/>
                <w:lang w:eastAsia="ar-SA"/>
              </w:rPr>
              <w:t>(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або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аналог</w:t>
            </w: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чний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</w:t>
            </w:r>
            <w:proofErr w:type="gramStart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>за</w:t>
            </w:r>
            <w:proofErr w:type="gramEnd"/>
            <w:r w:rsidRPr="004B66A7">
              <w:rPr>
                <w:rFonts w:eastAsia="Times New Roman"/>
                <w:i/>
                <w:sz w:val="20"/>
                <w:szCs w:val="24"/>
                <w:lang w:eastAsia="ar-SA"/>
              </w:rPr>
              <w:t xml:space="preserve"> як</w:t>
            </w:r>
            <w:proofErr w:type="spellStart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істю</w:t>
            </w:r>
            <w:proofErr w:type="spellEnd"/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Cs/>
                <w:sz w:val="20"/>
                <w:szCs w:val="24"/>
                <w:lang w:val="uk-UA" w:eastAsia="ar-SA"/>
              </w:rPr>
              <w:t>780 грн</w:t>
            </w:r>
          </w:p>
        </w:tc>
        <w:tc>
          <w:tcPr>
            <w:tcW w:w="1134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 xml:space="preserve">10 </w:t>
            </w:r>
            <w:proofErr w:type="spellStart"/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135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7 800 грн</w:t>
            </w:r>
          </w:p>
        </w:tc>
        <w:tc>
          <w:tcPr>
            <w:tcW w:w="1418" w:type="dxa"/>
          </w:tcPr>
          <w:p w:rsidR="00A66750" w:rsidRPr="004B66A7" w:rsidRDefault="00A66750" w:rsidP="004F7BEA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7800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781"/>
          <w:jc w:val="center"/>
        </w:trPr>
        <w:tc>
          <w:tcPr>
            <w:tcW w:w="6905" w:type="dxa"/>
            <w:gridSpan w:val="5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35" w:type="dxa"/>
          </w:tcPr>
          <w:p w:rsidR="00A66750" w:rsidRPr="004B66A7" w:rsidRDefault="00A66750" w:rsidP="00A667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441 760 грн</w:t>
            </w:r>
          </w:p>
        </w:tc>
        <w:tc>
          <w:tcPr>
            <w:tcW w:w="1418" w:type="dxa"/>
          </w:tcPr>
          <w:p w:rsidR="00A66750" w:rsidRPr="004B66A7" w:rsidRDefault="00A66750" w:rsidP="00291314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441 760 грн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423"/>
          <w:jc w:val="center"/>
        </w:trPr>
        <w:tc>
          <w:tcPr>
            <w:tcW w:w="5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4.</w:t>
            </w:r>
          </w:p>
        </w:tc>
        <w:tc>
          <w:tcPr>
            <w:tcW w:w="10298" w:type="dxa"/>
            <w:gridSpan w:val="7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Встановлення обладнання</w:t>
            </w:r>
          </w:p>
        </w:tc>
      </w:tr>
      <w:tr w:rsidR="00A66750" w:rsidRPr="004B66A7" w:rsidTr="004B66A7">
        <w:trPr>
          <w:trHeight w:hRule="exact" w:val="992"/>
          <w:jc w:val="center"/>
        </w:trPr>
        <w:tc>
          <w:tcPr>
            <w:tcW w:w="5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4119" w:type="dxa"/>
            <w:gridSpan w:val="2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Монтаж-комплект, встановлення, налаштування та навчання</w:t>
            </w:r>
          </w:p>
        </w:tc>
        <w:tc>
          <w:tcPr>
            <w:tcW w:w="1134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15 000 грн</w:t>
            </w:r>
          </w:p>
        </w:tc>
        <w:tc>
          <w:tcPr>
            <w:tcW w:w="1134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  <w:tc>
          <w:tcPr>
            <w:tcW w:w="1135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15 000 грн</w:t>
            </w:r>
          </w:p>
        </w:tc>
        <w:tc>
          <w:tcPr>
            <w:tcW w:w="14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15 000 грн</w:t>
            </w:r>
          </w:p>
        </w:tc>
        <w:tc>
          <w:tcPr>
            <w:tcW w:w="135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sz w:val="20"/>
                <w:szCs w:val="24"/>
                <w:lang w:val="uk-UA" w:eastAsia="ar-SA"/>
              </w:rPr>
              <w:t>-</w:t>
            </w:r>
          </w:p>
        </w:tc>
      </w:tr>
      <w:tr w:rsidR="00A66750" w:rsidRPr="004B66A7" w:rsidTr="004B66A7">
        <w:trPr>
          <w:trHeight w:hRule="exact" w:val="567"/>
          <w:jc w:val="center"/>
        </w:trPr>
        <w:tc>
          <w:tcPr>
            <w:tcW w:w="6905" w:type="dxa"/>
            <w:gridSpan w:val="5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135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15 000 грн</w:t>
            </w:r>
          </w:p>
        </w:tc>
        <w:tc>
          <w:tcPr>
            <w:tcW w:w="141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15 000 грн</w:t>
            </w:r>
          </w:p>
        </w:tc>
        <w:tc>
          <w:tcPr>
            <w:tcW w:w="1358" w:type="dxa"/>
          </w:tcPr>
          <w:p w:rsidR="00A66750" w:rsidRPr="004B66A7" w:rsidRDefault="00A66750" w:rsidP="00074C8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</w:p>
        </w:tc>
      </w:tr>
      <w:tr w:rsidR="00A66750" w:rsidRPr="004B66A7" w:rsidTr="004B66A7">
        <w:trPr>
          <w:trHeight w:hRule="exact" w:val="567"/>
          <w:jc w:val="center"/>
        </w:trPr>
        <w:tc>
          <w:tcPr>
            <w:tcW w:w="6905" w:type="dxa"/>
            <w:gridSpan w:val="5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 xml:space="preserve">Загальний </w:t>
            </w:r>
            <w:proofErr w:type="spellStart"/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бюд</w:t>
            </w:r>
            <w:r w:rsidR="004B66A7"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ф</w:t>
            </w:r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>жет</w:t>
            </w:r>
            <w:proofErr w:type="spellEnd"/>
            <w:r w:rsidRPr="004B66A7">
              <w:rPr>
                <w:rFonts w:eastAsia="Times New Roman"/>
                <w:b/>
                <w:sz w:val="20"/>
                <w:szCs w:val="24"/>
                <w:lang w:val="uk-UA" w:eastAsia="ar-SA"/>
              </w:rPr>
              <w:t xml:space="preserve"> проекту:</w:t>
            </w:r>
          </w:p>
        </w:tc>
        <w:tc>
          <w:tcPr>
            <w:tcW w:w="1135" w:type="dxa"/>
          </w:tcPr>
          <w:p w:rsidR="00A66750" w:rsidRPr="004B66A7" w:rsidRDefault="00A66750" w:rsidP="00A6675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519 410 грн</w:t>
            </w:r>
          </w:p>
        </w:tc>
        <w:tc>
          <w:tcPr>
            <w:tcW w:w="1418" w:type="dxa"/>
          </w:tcPr>
          <w:p w:rsidR="00A66750" w:rsidRPr="004B66A7" w:rsidRDefault="00E32C05" w:rsidP="00E32C0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 493 439</w:t>
            </w:r>
            <w:r w:rsidR="00A66750"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 грн</w:t>
            </w:r>
          </w:p>
        </w:tc>
        <w:tc>
          <w:tcPr>
            <w:tcW w:w="1358" w:type="dxa"/>
          </w:tcPr>
          <w:p w:rsidR="00A66750" w:rsidRPr="004B66A7" w:rsidRDefault="00E32C05" w:rsidP="00296A9E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25 971</w:t>
            </w:r>
            <w:r w:rsidR="00A66750"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 грн</w:t>
            </w:r>
          </w:p>
        </w:tc>
      </w:tr>
      <w:tr w:rsidR="00A66750" w:rsidRPr="004B66A7" w:rsidTr="004B66A7">
        <w:trPr>
          <w:trHeight w:hRule="exact" w:val="543"/>
          <w:jc w:val="center"/>
        </w:trPr>
        <w:tc>
          <w:tcPr>
            <w:tcW w:w="8040" w:type="dxa"/>
            <w:gridSpan w:val="6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95%</w:t>
            </w:r>
          </w:p>
        </w:tc>
        <w:tc>
          <w:tcPr>
            <w:tcW w:w="1358" w:type="dxa"/>
          </w:tcPr>
          <w:p w:rsidR="00A66750" w:rsidRPr="004B66A7" w:rsidRDefault="00A66750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5%</w:t>
            </w:r>
          </w:p>
        </w:tc>
      </w:tr>
    </w:tbl>
    <w:p w:rsidR="00FF1BD6" w:rsidRPr="004B66A7" w:rsidRDefault="00FF1BD6" w:rsidP="00FF1BD6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0"/>
          <w:szCs w:val="24"/>
          <w:lang w:val="uk-UA" w:eastAsia="ar-SA"/>
        </w:rPr>
      </w:pPr>
    </w:p>
    <w:p w:rsidR="00FF1BD6" w:rsidRPr="004B66A7" w:rsidRDefault="00FF1BD6" w:rsidP="00FF1BD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4"/>
          <w:lang w:val="uk-UA" w:eastAsia="ar-SA"/>
        </w:rPr>
      </w:pPr>
      <w:r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 xml:space="preserve">* </w:t>
      </w:r>
      <w:r w:rsidR="00DE3672"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>У</w:t>
      </w:r>
      <w:r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 xml:space="preserve">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</w:t>
      </w:r>
      <w:r w:rsidR="00DE3672"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 xml:space="preserve">їх </w:t>
      </w:r>
      <w:r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>середньо-статистичного розміру.</w:t>
      </w:r>
    </w:p>
    <w:p w:rsidR="00A66750" w:rsidRPr="004B66A7" w:rsidRDefault="00A66750" w:rsidP="00FF1BD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4"/>
          <w:lang w:val="uk-UA" w:eastAsia="ar-SA"/>
        </w:rPr>
      </w:pPr>
      <w:r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>** Якісні показники матеріалів  (техніки) можуть бути покращені за погодженням</w:t>
      </w:r>
      <w:r w:rsidR="00B708DC" w:rsidRPr="004B66A7">
        <w:rPr>
          <w:rFonts w:ascii="Times New Roman" w:eastAsia="Times New Roman" w:hAnsi="Times New Roman"/>
          <w:sz w:val="20"/>
          <w:szCs w:val="24"/>
          <w:lang w:eastAsia="ar-SA"/>
        </w:rPr>
        <w:t xml:space="preserve"> з автором проекту, </w:t>
      </w:r>
      <w:proofErr w:type="spellStart"/>
      <w:r w:rsidR="00B708DC" w:rsidRPr="004B66A7">
        <w:rPr>
          <w:rFonts w:ascii="Times New Roman" w:eastAsia="Times New Roman" w:hAnsi="Times New Roman"/>
          <w:sz w:val="20"/>
          <w:szCs w:val="24"/>
          <w:lang w:eastAsia="ar-SA"/>
        </w:rPr>
        <w:t>розпорядником</w:t>
      </w:r>
      <w:proofErr w:type="spellEnd"/>
      <w:r w:rsidR="00B708DC" w:rsidRPr="004B66A7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  <w:proofErr w:type="spellStart"/>
      <w:r w:rsidR="00B708DC" w:rsidRPr="004B66A7">
        <w:rPr>
          <w:rFonts w:ascii="Times New Roman" w:eastAsia="Times New Roman" w:hAnsi="Times New Roman"/>
          <w:sz w:val="20"/>
          <w:szCs w:val="24"/>
          <w:lang w:eastAsia="ar-SA"/>
        </w:rPr>
        <w:t>бюджетних</w:t>
      </w:r>
      <w:proofErr w:type="spellEnd"/>
      <w:r w:rsidR="00B708DC" w:rsidRPr="004B66A7">
        <w:rPr>
          <w:rFonts w:ascii="Times New Roman" w:eastAsia="Times New Roman" w:hAnsi="Times New Roman"/>
          <w:sz w:val="20"/>
          <w:szCs w:val="24"/>
          <w:lang w:eastAsia="ar-SA"/>
        </w:rPr>
        <w:t xml:space="preserve"> кошт</w:t>
      </w:r>
      <w:proofErr w:type="spellStart"/>
      <w:r w:rsidR="00B708DC"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>ів</w:t>
      </w:r>
      <w:proofErr w:type="spellEnd"/>
      <w:r w:rsidR="00B708DC" w:rsidRPr="004B66A7">
        <w:rPr>
          <w:rFonts w:ascii="Times New Roman" w:eastAsia="Times New Roman" w:hAnsi="Times New Roman"/>
          <w:sz w:val="20"/>
          <w:szCs w:val="24"/>
          <w:lang w:val="uk-UA" w:eastAsia="ar-SA"/>
        </w:rPr>
        <w:t xml:space="preserve"> та начальником закладу.</w:t>
      </w:r>
    </w:p>
    <w:p w:rsidR="00FF1BD6" w:rsidRPr="004B66A7" w:rsidRDefault="00FF1BD6" w:rsidP="00FF1BD6">
      <w:pPr>
        <w:suppressAutoHyphens/>
        <w:spacing w:after="0" w:line="240" w:lineRule="auto"/>
        <w:jc w:val="center"/>
        <w:rPr>
          <w:rFonts w:eastAsia="Times New Roman"/>
          <w:sz w:val="22"/>
          <w:szCs w:val="28"/>
          <w:lang w:val="uk-UA" w:eastAsia="ar-SA"/>
        </w:rPr>
      </w:pPr>
    </w:p>
    <w:p w:rsidR="00FF1BD6" w:rsidRPr="004B66A7" w:rsidRDefault="00FF1BD6" w:rsidP="00FF1BD6">
      <w:pPr>
        <w:suppressAutoHyphens/>
        <w:spacing w:after="0" w:line="240" w:lineRule="auto"/>
        <w:jc w:val="right"/>
        <w:rPr>
          <w:rFonts w:eastAsia="Times New Roman"/>
          <w:sz w:val="12"/>
          <w:szCs w:val="16"/>
          <w:lang w:val="uk-UA" w:eastAsia="ar-SA"/>
        </w:rPr>
      </w:pPr>
    </w:p>
    <w:p w:rsidR="00FF1BD6" w:rsidRPr="004B66A7" w:rsidRDefault="00FF1BD6" w:rsidP="00FF1BD6">
      <w:pPr>
        <w:suppressAutoHyphens/>
        <w:spacing w:after="0" w:line="240" w:lineRule="auto"/>
        <w:jc w:val="right"/>
        <w:rPr>
          <w:rFonts w:eastAsia="Times New Roman"/>
          <w:i/>
          <w:sz w:val="12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893"/>
        <w:gridCol w:w="3119"/>
        <w:gridCol w:w="3060"/>
      </w:tblGrid>
      <w:tr w:rsidR="008C5D0D" w:rsidRPr="004B66A7" w:rsidTr="009D1510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5D0D" w:rsidRPr="004B66A7" w:rsidRDefault="00D50C8C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8"/>
                <w:lang w:val="uk-UA" w:eastAsia="ar-SA"/>
              </w:rPr>
            </w:pPr>
            <w:r w:rsidRPr="004B66A7">
              <w:rPr>
                <w:rFonts w:eastAsia="Times New Roman"/>
                <w:sz w:val="22"/>
                <w:szCs w:val="28"/>
                <w:lang w:val="uk-UA" w:eastAsia="ar-SA"/>
              </w:rPr>
              <w:t>В. В</w:t>
            </w:r>
            <w:r w:rsidR="005A1BA8" w:rsidRPr="004B66A7">
              <w:rPr>
                <w:rFonts w:eastAsia="Times New Roman"/>
                <w:sz w:val="22"/>
                <w:szCs w:val="28"/>
                <w:lang w:val="uk-UA" w:eastAsia="ar-SA"/>
              </w:rPr>
              <w:t xml:space="preserve">. </w:t>
            </w:r>
            <w:r w:rsidRPr="004B66A7">
              <w:rPr>
                <w:rFonts w:eastAsia="Times New Roman"/>
                <w:sz w:val="22"/>
                <w:szCs w:val="28"/>
                <w:lang w:val="uk-UA" w:eastAsia="ar-SA"/>
              </w:rPr>
              <w:t>Бандура</w:t>
            </w:r>
          </w:p>
        </w:tc>
      </w:tr>
      <w:tr w:rsidR="008C5D0D" w:rsidRPr="004B66A7" w:rsidTr="009D1510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ініціал, прізвище</w:t>
            </w:r>
          </w:p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</w:p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8C5D0D" w:rsidRPr="004B66A7" w:rsidTr="009D1510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  <w:r w:rsidRPr="004B66A7">
              <w:rPr>
                <w:rFonts w:eastAsia="Times New Roman"/>
                <w:i/>
                <w:sz w:val="20"/>
                <w:szCs w:val="24"/>
                <w:lang w:val="uk-UA" w:eastAsia="ar-SA"/>
              </w:rPr>
              <w:t>дата</w:t>
            </w:r>
          </w:p>
          <w:p w:rsidR="008C5D0D" w:rsidRPr="004B66A7" w:rsidRDefault="008C5D0D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4"/>
                <w:lang w:val="uk-UA" w:eastAsia="ar-SA"/>
              </w:rPr>
            </w:pPr>
          </w:p>
        </w:tc>
      </w:tr>
    </w:tbl>
    <w:p w:rsidR="00FF1BD6" w:rsidRPr="004B66A7" w:rsidRDefault="00FF1BD6" w:rsidP="00FF1BD6">
      <w:pPr>
        <w:spacing w:after="0" w:line="240" w:lineRule="auto"/>
        <w:rPr>
          <w:b/>
          <w:i/>
          <w:sz w:val="22"/>
          <w:szCs w:val="28"/>
          <w:lang w:val="uk-UA" w:eastAsia="ja-JP"/>
        </w:rPr>
      </w:pPr>
    </w:p>
    <w:p w:rsidR="00FF1BD6" w:rsidRPr="004B66A7" w:rsidRDefault="00FF1BD6" w:rsidP="00FF1BD6">
      <w:pPr>
        <w:spacing w:after="0" w:line="240" w:lineRule="auto"/>
        <w:rPr>
          <w:b/>
          <w:i/>
          <w:sz w:val="22"/>
          <w:szCs w:val="28"/>
          <w:lang w:val="uk-UA" w:eastAsia="ja-JP"/>
        </w:rPr>
      </w:pPr>
    </w:p>
    <w:sectPr w:rsidR="00FF1BD6" w:rsidRPr="004B66A7" w:rsidSect="004B66A7">
      <w:pgSz w:w="11906" w:h="16838"/>
      <w:pgMar w:top="851" w:right="282" w:bottom="568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83" w:rsidRDefault="00F63383">
      <w:r>
        <w:separator/>
      </w:r>
    </w:p>
  </w:endnote>
  <w:endnote w:type="continuationSeparator" w:id="0">
    <w:p w:rsidR="00F63383" w:rsidRDefault="00F6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83" w:rsidRDefault="00F63383">
      <w:r>
        <w:separator/>
      </w:r>
    </w:p>
  </w:footnote>
  <w:footnote w:type="continuationSeparator" w:id="0">
    <w:p w:rsidR="00F63383" w:rsidRDefault="00F6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1B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F2AA1"/>
    <w:multiLevelType w:val="hybridMultilevel"/>
    <w:tmpl w:val="33DC01FE"/>
    <w:lvl w:ilvl="0" w:tplc="743A713A">
      <w:start w:val="600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817F1"/>
    <w:multiLevelType w:val="hybridMultilevel"/>
    <w:tmpl w:val="59907056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187DC4"/>
    <w:multiLevelType w:val="hybridMultilevel"/>
    <w:tmpl w:val="5E84463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27483"/>
    <w:multiLevelType w:val="hybridMultilevel"/>
    <w:tmpl w:val="2ACA0468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900BA"/>
    <w:multiLevelType w:val="hybridMultilevel"/>
    <w:tmpl w:val="5588D352"/>
    <w:lvl w:ilvl="0" w:tplc="15827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E1BBB"/>
    <w:multiLevelType w:val="hybridMultilevel"/>
    <w:tmpl w:val="E23C932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974"/>
    <w:rsid w:val="0001768B"/>
    <w:rsid w:val="00051B02"/>
    <w:rsid w:val="00053EF9"/>
    <w:rsid w:val="000870A6"/>
    <w:rsid w:val="000D7D4B"/>
    <w:rsid w:val="001B2974"/>
    <w:rsid w:val="001B37DF"/>
    <w:rsid w:val="001D356B"/>
    <w:rsid w:val="001E08BF"/>
    <w:rsid w:val="0021283E"/>
    <w:rsid w:val="002132F6"/>
    <w:rsid w:val="0023252C"/>
    <w:rsid w:val="00296A9E"/>
    <w:rsid w:val="002A18D2"/>
    <w:rsid w:val="002A3519"/>
    <w:rsid w:val="002F14D7"/>
    <w:rsid w:val="00335345"/>
    <w:rsid w:val="003422F2"/>
    <w:rsid w:val="00350C09"/>
    <w:rsid w:val="00371627"/>
    <w:rsid w:val="0039163E"/>
    <w:rsid w:val="003A312D"/>
    <w:rsid w:val="003F7393"/>
    <w:rsid w:val="004210D8"/>
    <w:rsid w:val="004A08FF"/>
    <w:rsid w:val="004B66A7"/>
    <w:rsid w:val="004D1F47"/>
    <w:rsid w:val="00514EC6"/>
    <w:rsid w:val="00580B94"/>
    <w:rsid w:val="005A1BA8"/>
    <w:rsid w:val="005B41C9"/>
    <w:rsid w:val="005D7251"/>
    <w:rsid w:val="00600660"/>
    <w:rsid w:val="00602567"/>
    <w:rsid w:val="006D352D"/>
    <w:rsid w:val="006E1996"/>
    <w:rsid w:val="006E7191"/>
    <w:rsid w:val="006F18CE"/>
    <w:rsid w:val="00704ABE"/>
    <w:rsid w:val="007268E6"/>
    <w:rsid w:val="00784C6B"/>
    <w:rsid w:val="00784F7A"/>
    <w:rsid w:val="007906E6"/>
    <w:rsid w:val="007956FE"/>
    <w:rsid w:val="007C67F5"/>
    <w:rsid w:val="007E7156"/>
    <w:rsid w:val="008138CF"/>
    <w:rsid w:val="008211FC"/>
    <w:rsid w:val="008A3DDE"/>
    <w:rsid w:val="008C5D0D"/>
    <w:rsid w:val="008E3340"/>
    <w:rsid w:val="008F0D2C"/>
    <w:rsid w:val="0092503B"/>
    <w:rsid w:val="0097712B"/>
    <w:rsid w:val="00984775"/>
    <w:rsid w:val="009A2826"/>
    <w:rsid w:val="009D1510"/>
    <w:rsid w:val="009D19B2"/>
    <w:rsid w:val="009D309E"/>
    <w:rsid w:val="009D55CA"/>
    <w:rsid w:val="009D7C6A"/>
    <w:rsid w:val="00A32B0D"/>
    <w:rsid w:val="00A538CF"/>
    <w:rsid w:val="00A66750"/>
    <w:rsid w:val="00A8327D"/>
    <w:rsid w:val="00AC0FF2"/>
    <w:rsid w:val="00AD43CE"/>
    <w:rsid w:val="00AE743D"/>
    <w:rsid w:val="00B233DD"/>
    <w:rsid w:val="00B35C6E"/>
    <w:rsid w:val="00B547B8"/>
    <w:rsid w:val="00B708DC"/>
    <w:rsid w:val="00B805A7"/>
    <w:rsid w:val="00B9480C"/>
    <w:rsid w:val="00B97839"/>
    <w:rsid w:val="00BA0EBA"/>
    <w:rsid w:val="00BB1A24"/>
    <w:rsid w:val="00BD2B01"/>
    <w:rsid w:val="00BE34CC"/>
    <w:rsid w:val="00C561A2"/>
    <w:rsid w:val="00C62C55"/>
    <w:rsid w:val="00C67267"/>
    <w:rsid w:val="00CE2D8E"/>
    <w:rsid w:val="00CF405F"/>
    <w:rsid w:val="00D258DE"/>
    <w:rsid w:val="00D50C8C"/>
    <w:rsid w:val="00D85035"/>
    <w:rsid w:val="00D86CB8"/>
    <w:rsid w:val="00DB66D2"/>
    <w:rsid w:val="00DE3672"/>
    <w:rsid w:val="00DF1D7E"/>
    <w:rsid w:val="00DF5785"/>
    <w:rsid w:val="00E11D89"/>
    <w:rsid w:val="00E2630B"/>
    <w:rsid w:val="00E32C05"/>
    <w:rsid w:val="00E51AAB"/>
    <w:rsid w:val="00E81B20"/>
    <w:rsid w:val="00EA446E"/>
    <w:rsid w:val="00EA4A9D"/>
    <w:rsid w:val="00EC3057"/>
    <w:rsid w:val="00F34CB8"/>
    <w:rsid w:val="00F52E0A"/>
    <w:rsid w:val="00F63383"/>
    <w:rsid w:val="00F82E19"/>
    <w:rsid w:val="00FB41A8"/>
    <w:rsid w:val="00FF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paragraph" w:styleId="a4">
    <w:name w:val="header"/>
    <w:basedOn w:val="a"/>
    <w:link w:val="a5"/>
    <w:uiPriority w:val="99"/>
    <w:rsid w:val="00FF1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1BD6"/>
    <w:rPr>
      <w:rFonts w:eastAsia="Calibri"/>
      <w:sz w:val="28"/>
      <w:szCs w:val="22"/>
      <w:lang w:eastAsia="en-US"/>
    </w:rPr>
  </w:style>
  <w:style w:type="paragraph" w:styleId="a6">
    <w:name w:val="footer"/>
    <w:basedOn w:val="a"/>
    <w:link w:val="a7"/>
    <w:rsid w:val="00FF1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F1BD6"/>
    <w:rPr>
      <w:rFonts w:eastAsia="Calibri"/>
      <w:sz w:val="28"/>
      <w:szCs w:val="22"/>
      <w:lang w:eastAsia="en-US"/>
    </w:rPr>
  </w:style>
  <w:style w:type="paragraph" w:styleId="a8">
    <w:name w:val="Balloon Text"/>
    <w:basedOn w:val="a"/>
    <w:link w:val="a9"/>
    <w:rsid w:val="006E19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E1996"/>
    <w:rPr>
      <w:rFonts w:ascii="Tahoma" w:eastAsia="Calibri" w:hAnsi="Tahoma" w:cs="Tahoma"/>
      <w:sz w:val="16"/>
      <w:szCs w:val="16"/>
      <w:lang w:val="ru-RU" w:eastAsia="en-US"/>
    </w:rPr>
  </w:style>
  <w:style w:type="paragraph" w:customStyle="1" w:styleId="Default">
    <w:name w:val="Default"/>
    <w:rsid w:val="009D30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paragraph" w:styleId="a4">
    <w:name w:val="header"/>
    <w:basedOn w:val="a"/>
    <w:link w:val="a5"/>
    <w:uiPriority w:val="99"/>
    <w:rsid w:val="00FF1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1BD6"/>
    <w:rPr>
      <w:rFonts w:eastAsia="Calibri"/>
      <w:sz w:val="28"/>
      <w:szCs w:val="22"/>
      <w:lang w:eastAsia="en-US"/>
    </w:rPr>
  </w:style>
  <w:style w:type="paragraph" w:styleId="a6">
    <w:name w:val="footer"/>
    <w:basedOn w:val="a"/>
    <w:link w:val="a7"/>
    <w:rsid w:val="00FF1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F1BD6"/>
    <w:rPr>
      <w:rFonts w:eastAsia="Calibri"/>
      <w:sz w:val="28"/>
      <w:szCs w:val="22"/>
      <w:lang w:eastAsia="en-US"/>
    </w:rPr>
  </w:style>
  <w:style w:type="paragraph" w:styleId="a8">
    <w:name w:val="Balloon Text"/>
    <w:basedOn w:val="a"/>
    <w:link w:val="a9"/>
    <w:rsid w:val="006E19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E1996"/>
    <w:rPr>
      <w:rFonts w:ascii="Tahoma" w:eastAsia="Calibri" w:hAnsi="Tahoma" w:cs="Tahoma"/>
      <w:sz w:val="16"/>
      <w:szCs w:val="16"/>
      <w:lang w:val="ru-RU" w:eastAsia="en-US"/>
    </w:rPr>
  </w:style>
  <w:style w:type="paragraph" w:customStyle="1" w:styleId="Default">
    <w:name w:val="Default"/>
    <w:rsid w:val="009D30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7DCC-1E78-4EAA-BB8C-D42BA4A2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user</dc:creator>
  <cp:lastModifiedBy>Валерия</cp:lastModifiedBy>
  <cp:revision>10</cp:revision>
  <cp:lastPrinted>2018-10-08T03:58:00Z</cp:lastPrinted>
  <dcterms:created xsi:type="dcterms:W3CDTF">2018-08-22T06:57:00Z</dcterms:created>
  <dcterms:modified xsi:type="dcterms:W3CDTF">2018-10-08T03:59:00Z</dcterms:modified>
</cp:coreProperties>
</file>