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26" w:rsidRPr="002A186C" w:rsidRDefault="00C06926" w:rsidP="00C06926">
      <w:pPr>
        <w:spacing w:line="240" w:lineRule="auto"/>
        <w:contextualSpacing/>
        <w:jc w:val="center"/>
        <w:rPr>
          <w:rFonts w:ascii="Georgia" w:hAnsi="Georgia"/>
          <w:b/>
          <w:i/>
          <w:szCs w:val="28"/>
          <w:lang w:val="uk-UA"/>
        </w:rPr>
      </w:pPr>
      <w:r w:rsidRPr="002A186C">
        <w:rPr>
          <w:rFonts w:ascii="Georgia" w:hAnsi="Georgia"/>
          <w:b/>
          <w:i/>
          <w:szCs w:val="28"/>
          <w:lang w:val="uk-UA" w:eastAsia="ar-SA"/>
        </w:rPr>
        <w:t>Презентаційна стаття шостого випуску</w:t>
      </w:r>
      <w:r>
        <w:rPr>
          <w:rFonts w:ascii="Georgia" w:hAnsi="Georgia"/>
          <w:b/>
          <w:i/>
          <w:szCs w:val="28"/>
          <w:lang w:val="uk-UA" w:eastAsia="ar-SA"/>
        </w:rPr>
        <w:t xml:space="preserve">  культурологічного альманаху «Символ»</w:t>
      </w:r>
    </w:p>
    <w:p w:rsidR="00C06926" w:rsidRDefault="00C06926" w:rsidP="00C06926">
      <w:pPr>
        <w:spacing w:line="240" w:lineRule="auto"/>
        <w:ind w:left="-567" w:firstLine="567"/>
        <w:contextualSpacing/>
        <w:jc w:val="both"/>
        <w:rPr>
          <w:sz w:val="24"/>
          <w:szCs w:val="24"/>
          <w:lang w:val="uk-UA"/>
        </w:rPr>
      </w:pPr>
    </w:p>
    <w:p w:rsidR="00C06926" w:rsidRDefault="00C06926" w:rsidP="00C06926">
      <w:pPr>
        <w:spacing w:line="240" w:lineRule="auto"/>
        <w:ind w:left="-567" w:firstLine="567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шостому випуску культурологічного альманаху «Символ» будуть представлені відомі на Криворіжжі автори і митці: члени Національної спілки письменників України Віктор </w:t>
      </w:r>
      <w:proofErr w:type="spellStart"/>
      <w:r>
        <w:rPr>
          <w:sz w:val="24"/>
          <w:szCs w:val="24"/>
          <w:lang w:val="uk-UA"/>
        </w:rPr>
        <w:t>Гриценко</w:t>
      </w:r>
      <w:proofErr w:type="spellEnd"/>
      <w:r>
        <w:rPr>
          <w:sz w:val="24"/>
          <w:szCs w:val="24"/>
          <w:lang w:val="uk-UA"/>
        </w:rPr>
        <w:t xml:space="preserve"> та </w:t>
      </w:r>
      <w:proofErr w:type="spellStart"/>
      <w:r>
        <w:rPr>
          <w:sz w:val="24"/>
          <w:szCs w:val="24"/>
          <w:lang w:val="uk-UA"/>
        </w:rPr>
        <w:t>ІнессаДоленник</w:t>
      </w:r>
      <w:proofErr w:type="spellEnd"/>
      <w:r>
        <w:rPr>
          <w:sz w:val="24"/>
          <w:szCs w:val="24"/>
          <w:lang w:val="uk-UA"/>
        </w:rPr>
        <w:t xml:space="preserve">, всесвітньовідомий поет і художник, наш земляк Володимир </w:t>
      </w:r>
      <w:proofErr w:type="spellStart"/>
      <w:r>
        <w:rPr>
          <w:sz w:val="24"/>
          <w:szCs w:val="24"/>
          <w:lang w:val="uk-UA"/>
        </w:rPr>
        <w:t>Алейніков</w:t>
      </w:r>
      <w:proofErr w:type="spellEnd"/>
      <w:r>
        <w:rPr>
          <w:sz w:val="24"/>
          <w:szCs w:val="24"/>
          <w:lang w:val="uk-UA"/>
        </w:rPr>
        <w:t xml:space="preserve">, поетеса Любов Баранова, перекладач Дмитро Щербина, журналіст, поет і громадський діяч Володимир Стецюк, художниці Лідія </w:t>
      </w:r>
      <w:proofErr w:type="spellStart"/>
      <w:r>
        <w:rPr>
          <w:sz w:val="24"/>
          <w:szCs w:val="24"/>
          <w:lang w:val="uk-UA"/>
        </w:rPr>
        <w:t>Глускіна</w:t>
      </w:r>
      <w:proofErr w:type="spellEnd"/>
      <w:r>
        <w:rPr>
          <w:sz w:val="24"/>
          <w:szCs w:val="24"/>
          <w:lang w:val="uk-UA"/>
        </w:rPr>
        <w:t xml:space="preserve"> та Вікторія </w:t>
      </w:r>
      <w:proofErr w:type="spellStart"/>
      <w:r>
        <w:rPr>
          <w:sz w:val="24"/>
          <w:szCs w:val="24"/>
          <w:lang w:val="uk-UA"/>
        </w:rPr>
        <w:t>Галєх</w:t>
      </w:r>
      <w:proofErr w:type="spellEnd"/>
      <w:r>
        <w:rPr>
          <w:sz w:val="24"/>
          <w:szCs w:val="24"/>
          <w:lang w:val="uk-UA"/>
        </w:rPr>
        <w:t xml:space="preserve">. Альманах познайомить читачів з творчими доробками Максима </w:t>
      </w:r>
      <w:proofErr w:type="spellStart"/>
      <w:r>
        <w:rPr>
          <w:sz w:val="24"/>
          <w:szCs w:val="24"/>
          <w:lang w:val="uk-UA"/>
        </w:rPr>
        <w:t>Кабіра</w:t>
      </w:r>
      <w:proofErr w:type="spellEnd"/>
      <w:r>
        <w:rPr>
          <w:sz w:val="24"/>
          <w:szCs w:val="24"/>
          <w:lang w:val="uk-UA"/>
        </w:rPr>
        <w:t xml:space="preserve">, Тетяни </w:t>
      </w:r>
      <w:proofErr w:type="spellStart"/>
      <w:r>
        <w:rPr>
          <w:sz w:val="24"/>
          <w:szCs w:val="24"/>
          <w:lang w:val="uk-UA"/>
        </w:rPr>
        <w:t>Мєліхової</w:t>
      </w:r>
      <w:proofErr w:type="spellEnd"/>
      <w:r>
        <w:rPr>
          <w:sz w:val="24"/>
          <w:szCs w:val="24"/>
          <w:lang w:val="uk-UA"/>
        </w:rPr>
        <w:t>, Романа Духовного (</w:t>
      </w:r>
      <w:proofErr w:type="spellStart"/>
      <w:r>
        <w:rPr>
          <w:sz w:val="24"/>
          <w:szCs w:val="24"/>
          <w:lang w:val="uk-UA"/>
        </w:rPr>
        <w:t>Кріцберга</w:t>
      </w:r>
      <w:proofErr w:type="spellEnd"/>
      <w:r>
        <w:rPr>
          <w:sz w:val="24"/>
          <w:szCs w:val="24"/>
          <w:lang w:val="uk-UA"/>
        </w:rPr>
        <w:t xml:space="preserve">), Євгена </w:t>
      </w:r>
      <w:proofErr w:type="spellStart"/>
      <w:r>
        <w:rPr>
          <w:sz w:val="24"/>
          <w:szCs w:val="24"/>
          <w:lang w:val="uk-UA"/>
        </w:rPr>
        <w:t>Пантело</w:t>
      </w:r>
      <w:proofErr w:type="spellEnd"/>
      <w:r>
        <w:rPr>
          <w:sz w:val="24"/>
          <w:szCs w:val="24"/>
          <w:lang w:val="uk-UA"/>
        </w:rPr>
        <w:t xml:space="preserve">, а також молодих авторів </w:t>
      </w:r>
      <w:proofErr w:type="spellStart"/>
      <w:r>
        <w:rPr>
          <w:sz w:val="24"/>
          <w:szCs w:val="24"/>
          <w:lang w:val="uk-UA"/>
        </w:rPr>
        <w:t>Ірки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Роїк</w:t>
      </w:r>
      <w:proofErr w:type="spellEnd"/>
      <w:r>
        <w:rPr>
          <w:sz w:val="24"/>
          <w:szCs w:val="24"/>
          <w:lang w:val="uk-UA"/>
        </w:rPr>
        <w:t xml:space="preserve">, Олексія </w:t>
      </w:r>
      <w:proofErr w:type="spellStart"/>
      <w:r>
        <w:rPr>
          <w:sz w:val="24"/>
          <w:szCs w:val="24"/>
          <w:lang w:val="uk-UA"/>
        </w:rPr>
        <w:t>Казакова</w:t>
      </w:r>
      <w:proofErr w:type="spellEnd"/>
      <w:r>
        <w:rPr>
          <w:sz w:val="24"/>
          <w:szCs w:val="24"/>
          <w:lang w:val="uk-UA"/>
        </w:rPr>
        <w:t xml:space="preserve">. </w:t>
      </w:r>
    </w:p>
    <w:p w:rsidR="00C06926" w:rsidRDefault="00C06926" w:rsidP="00C06926">
      <w:pPr>
        <w:spacing w:line="240" w:lineRule="auto"/>
        <w:ind w:left="-567" w:firstLine="567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Окремі сторінки альманаху представлять традиційні розділи видання: «Спадщина», «Сторінки пам</w:t>
      </w:r>
      <w:r w:rsidRPr="002A186C">
        <w:rPr>
          <w:sz w:val="24"/>
          <w:szCs w:val="24"/>
          <w:lang w:val="uk-UA"/>
        </w:rPr>
        <w:t>’</w:t>
      </w:r>
      <w:r>
        <w:rPr>
          <w:sz w:val="24"/>
          <w:szCs w:val="24"/>
          <w:lang w:val="uk-UA"/>
        </w:rPr>
        <w:t xml:space="preserve">яті», «Наші гості». В ракурсі заявленої теми у «Спадщині» буде висвітлено творчість Анни Ахматової, Марини </w:t>
      </w:r>
      <w:proofErr w:type="spellStart"/>
      <w:r>
        <w:rPr>
          <w:sz w:val="24"/>
          <w:szCs w:val="24"/>
          <w:lang w:val="uk-UA"/>
        </w:rPr>
        <w:t>Цвєтаєвої</w:t>
      </w:r>
      <w:proofErr w:type="spellEnd"/>
      <w:r>
        <w:rPr>
          <w:sz w:val="24"/>
          <w:szCs w:val="24"/>
          <w:lang w:val="uk-UA"/>
        </w:rPr>
        <w:t xml:space="preserve">, Віктора </w:t>
      </w:r>
      <w:proofErr w:type="spellStart"/>
      <w:r>
        <w:rPr>
          <w:sz w:val="24"/>
          <w:szCs w:val="24"/>
          <w:lang w:val="uk-UA"/>
        </w:rPr>
        <w:t>Нєкрасова</w:t>
      </w:r>
      <w:proofErr w:type="spellEnd"/>
      <w:r>
        <w:rPr>
          <w:sz w:val="24"/>
          <w:szCs w:val="24"/>
          <w:lang w:val="uk-UA"/>
        </w:rPr>
        <w:t xml:space="preserve"> (його родинні зв</w:t>
      </w:r>
      <w:r w:rsidRPr="00BE0B0A">
        <w:rPr>
          <w:sz w:val="24"/>
          <w:szCs w:val="24"/>
          <w:lang w:val="uk-UA"/>
        </w:rPr>
        <w:t>’</w:t>
      </w:r>
      <w:r>
        <w:rPr>
          <w:sz w:val="24"/>
          <w:szCs w:val="24"/>
          <w:lang w:val="uk-UA"/>
        </w:rPr>
        <w:t>язки із Кривим Рогом). «Сторінки пам</w:t>
      </w:r>
      <w:r w:rsidRPr="005352B3">
        <w:rPr>
          <w:sz w:val="24"/>
          <w:szCs w:val="24"/>
          <w:lang w:val="uk-UA"/>
        </w:rPr>
        <w:t>’</w:t>
      </w:r>
      <w:r>
        <w:rPr>
          <w:sz w:val="24"/>
          <w:szCs w:val="24"/>
          <w:lang w:val="uk-UA"/>
        </w:rPr>
        <w:t xml:space="preserve">яті» нагадають про криворізького художника та педагога Юрія Ісакова і поетесу з Дніпра Наталку Нікуліну. </w:t>
      </w:r>
    </w:p>
    <w:p w:rsidR="00C06926" w:rsidRDefault="00C06926" w:rsidP="00C06926">
      <w:pPr>
        <w:spacing w:line="240" w:lineRule="auto"/>
        <w:ind w:left="-567" w:firstLine="567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 цьому числі альманаху різнобічно й широко буде представлений розділ «Наші гості» через творчість киянина Володимира </w:t>
      </w:r>
      <w:proofErr w:type="spellStart"/>
      <w:r>
        <w:rPr>
          <w:sz w:val="24"/>
          <w:szCs w:val="24"/>
          <w:lang w:val="uk-UA"/>
        </w:rPr>
        <w:t>Каденка</w:t>
      </w:r>
      <w:proofErr w:type="spellEnd"/>
      <w:r>
        <w:rPr>
          <w:sz w:val="24"/>
          <w:szCs w:val="24"/>
          <w:lang w:val="uk-UA"/>
        </w:rPr>
        <w:t xml:space="preserve"> (журнал «Радуга»), поета та пісняра Сергія </w:t>
      </w:r>
      <w:proofErr w:type="spellStart"/>
      <w:r>
        <w:rPr>
          <w:sz w:val="24"/>
          <w:szCs w:val="24"/>
          <w:lang w:val="uk-UA"/>
        </w:rPr>
        <w:t>Сутулова-Катеринича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м.Ставрополь</w:t>
      </w:r>
      <w:proofErr w:type="spellEnd"/>
      <w:r>
        <w:rPr>
          <w:sz w:val="24"/>
          <w:szCs w:val="24"/>
          <w:lang w:val="uk-UA"/>
        </w:rPr>
        <w:t xml:space="preserve">, альманах «45-я </w:t>
      </w:r>
      <w:proofErr w:type="spellStart"/>
      <w:r>
        <w:rPr>
          <w:sz w:val="24"/>
          <w:szCs w:val="24"/>
          <w:lang w:val="uk-UA"/>
        </w:rPr>
        <w:t>параллель</w:t>
      </w:r>
      <w:proofErr w:type="spellEnd"/>
      <w:r>
        <w:rPr>
          <w:sz w:val="24"/>
          <w:szCs w:val="24"/>
          <w:lang w:val="uk-UA"/>
        </w:rPr>
        <w:t xml:space="preserve">»), поетеси Людмили </w:t>
      </w:r>
      <w:proofErr w:type="spellStart"/>
      <w:r>
        <w:rPr>
          <w:sz w:val="24"/>
          <w:szCs w:val="24"/>
          <w:lang w:val="uk-UA"/>
        </w:rPr>
        <w:t>Некрасовської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м.Дніпро</w:t>
      </w:r>
      <w:proofErr w:type="spellEnd"/>
      <w:r>
        <w:rPr>
          <w:sz w:val="24"/>
          <w:szCs w:val="24"/>
          <w:lang w:val="uk-UA"/>
        </w:rPr>
        <w:t>, альманахи «</w:t>
      </w:r>
      <w:proofErr w:type="spellStart"/>
      <w:r w:rsidRPr="00B531A5">
        <w:rPr>
          <w:sz w:val="24"/>
          <w:szCs w:val="24"/>
          <w:lang w:val="uk-UA"/>
        </w:rPr>
        <w:t>Ступени</w:t>
      </w:r>
      <w:proofErr w:type="spellEnd"/>
      <w:r w:rsidRPr="00B531A5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та «Форум»), а також перекладачів та письменників Сергія Ткаченка (</w:t>
      </w:r>
      <w:proofErr w:type="spellStart"/>
      <w:r>
        <w:rPr>
          <w:sz w:val="24"/>
          <w:szCs w:val="24"/>
          <w:lang w:val="uk-UA"/>
        </w:rPr>
        <w:t>м.Кропивницький</w:t>
      </w:r>
      <w:proofErr w:type="spellEnd"/>
      <w:r>
        <w:rPr>
          <w:sz w:val="24"/>
          <w:szCs w:val="24"/>
          <w:lang w:val="uk-UA"/>
        </w:rPr>
        <w:t xml:space="preserve"> – США) та Віри Половинко (</w:t>
      </w:r>
      <w:proofErr w:type="spellStart"/>
      <w:r>
        <w:rPr>
          <w:sz w:val="24"/>
          <w:szCs w:val="24"/>
          <w:lang w:val="uk-UA"/>
        </w:rPr>
        <w:t>м.Київ</w:t>
      </w:r>
      <w:proofErr w:type="spellEnd"/>
      <w:r>
        <w:rPr>
          <w:sz w:val="24"/>
          <w:szCs w:val="24"/>
          <w:lang w:val="uk-UA"/>
        </w:rPr>
        <w:t>).</w:t>
      </w:r>
    </w:p>
    <w:p w:rsidR="00C06926" w:rsidRDefault="00C06926" w:rsidP="00C06926">
      <w:pPr>
        <w:spacing w:line="240" w:lineRule="auto"/>
        <w:ind w:left="-567" w:firstLine="567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Культурологічний блок альманаху охопить такі матеріали, як аналітично-практичні статті про мистецтво перекладу, музику та дизайн і цікавий фотоархів, також редактори продовжать знайомити читачів з культурною діяльністю громад міста.</w:t>
      </w:r>
    </w:p>
    <w:p w:rsidR="00C06926" w:rsidRDefault="00C06926" w:rsidP="00C06926">
      <w:pPr>
        <w:spacing w:line="240" w:lineRule="auto"/>
        <w:ind w:left="-567" w:firstLine="567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Планується також традиційний мультимедійний додаток до альманаху. </w:t>
      </w:r>
    </w:p>
    <w:p w:rsidR="00C06926" w:rsidRDefault="00C06926" w:rsidP="00C06926">
      <w:pPr>
        <w:spacing w:line="240" w:lineRule="auto"/>
        <w:ind w:left="-567" w:firstLine="567"/>
        <w:contextualSpacing/>
        <w:jc w:val="both"/>
        <w:rPr>
          <w:sz w:val="24"/>
          <w:szCs w:val="24"/>
          <w:lang w:val="uk-UA"/>
        </w:rPr>
      </w:pPr>
    </w:p>
    <w:p w:rsidR="00C06926" w:rsidRDefault="00C06926" w:rsidP="00C06926">
      <w:pPr>
        <w:spacing w:line="240" w:lineRule="auto"/>
        <w:ind w:left="-567" w:firstLine="567"/>
        <w:contextualSpacing/>
        <w:jc w:val="both"/>
        <w:rPr>
          <w:sz w:val="24"/>
          <w:szCs w:val="24"/>
          <w:lang w:val="uk-UA"/>
        </w:rPr>
      </w:pPr>
    </w:p>
    <w:p w:rsidR="00C06926" w:rsidRDefault="00C06926" w:rsidP="00C06926">
      <w:pPr>
        <w:spacing w:line="240" w:lineRule="auto"/>
        <w:ind w:left="-567" w:firstLine="567"/>
        <w:contextualSpacing/>
        <w:jc w:val="both"/>
        <w:rPr>
          <w:sz w:val="24"/>
          <w:szCs w:val="24"/>
          <w:lang w:val="uk-UA"/>
        </w:rPr>
      </w:pPr>
    </w:p>
    <w:p w:rsidR="00C06926" w:rsidRDefault="00C06926" w:rsidP="00C06926">
      <w:pPr>
        <w:spacing w:line="240" w:lineRule="auto"/>
        <w:ind w:left="-567" w:firstLine="567"/>
        <w:contextualSpacing/>
        <w:jc w:val="both"/>
        <w:rPr>
          <w:sz w:val="24"/>
          <w:szCs w:val="24"/>
          <w:lang w:val="uk-UA"/>
        </w:rPr>
      </w:pPr>
    </w:p>
    <w:p w:rsidR="00C06926" w:rsidRDefault="00C06926" w:rsidP="00C06926">
      <w:pPr>
        <w:spacing w:line="240" w:lineRule="auto"/>
        <w:ind w:left="-567" w:firstLine="567"/>
        <w:contextualSpacing/>
        <w:jc w:val="both"/>
        <w:rPr>
          <w:sz w:val="24"/>
          <w:szCs w:val="24"/>
          <w:lang w:val="uk-UA"/>
        </w:rPr>
      </w:pPr>
    </w:p>
    <w:p w:rsidR="00C06926" w:rsidRDefault="00C06926" w:rsidP="00C06926">
      <w:pPr>
        <w:spacing w:line="240" w:lineRule="auto"/>
        <w:ind w:left="-567" w:firstLine="567"/>
        <w:contextualSpacing/>
        <w:jc w:val="both"/>
        <w:rPr>
          <w:sz w:val="24"/>
          <w:szCs w:val="24"/>
          <w:lang w:val="uk-UA"/>
        </w:rPr>
      </w:pPr>
    </w:p>
    <w:p w:rsidR="00C06926" w:rsidRDefault="00C06926" w:rsidP="00C06926">
      <w:pPr>
        <w:spacing w:line="240" w:lineRule="auto"/>
        <w:ind w:left="-567" w:firstLine="567"/>
        <w:contextualSpacing/>
        <w:jc w:val="both"/>
        <w:rPr>
          <w:sz w:val="24"/>
          <w:szCs w:val="24"/>
          <w:lang w:val="uk-UA"/>
        </w:rPr>
      </w:pPr>
    </w:p>
    <w:p w:rsidR="00C06926" w:rsidRDefault="00C06926" w:rsidP="00C06926">
      <w:pPr>
        <w:spacing w:line="240" w:lineRule="auto"/>
        <w:ind w:left="-567" w:firstLine="567"/>
        <w:contextualSpacing/>
        <w:jc w:val="both"/>
        <w:rPr>
          <w:sz w:val="24"/>
          <w:szCs w:val="24"/>
          <w:lang w:val="uk-UA"/>
        </w:rPr>
      </w:pPr>
    </w:p>
    <w:p w:rsidR="00C06926" w:rsidRDefault="00C06926" w:rsidP="00C06926">
      <w:pPr>
        <w:spacing w:line="240" w:lineRule="auto"/>
        <w:ind w:left="-567" w:firstLine="567"/>
        <w:contextualSpacing/>
        <w:jc w:val="both"/>
        <w:rPr>
          <w:sz w:val="24"/>
          <w:szCs w:val="24"/>
          <w:lang w:val="uk-UA"/>
        </w:rPr>
      </w:pPr>
    </w:p>
    <w:p w:rsidR="00C06926" w:rsidRDefault="00C06926" w:rsidP="00C06926">
      <w:pPr>
        <w:spacing w:line="240" w:lineRule="auto"/>
        <w:ind w:left="-567" w:firstLine="567"/>
        <w:contextualSpacing/>
        <w:jc w:val="both"/>
        <w:rPr>
          <w:sz w:val="24"/>
          <w:szCs w:val="24"/>
          <w:lang w:val="uk-UA"/>
        </w:rPr>
      </w:pPr>
    </w:p>
    <w:p w:rsidR="00C06926" w:rsidRDefault="00C06926" w:rsidP="00C06926">
      <w:pPr>
        <w:spacing w:line="240" w:lineRule="auto"/>
        <w:ind w:left="-567" w:firstLine="567"/>
        <w:contextualSpacing/>
        <w:jc w:val="both"/>
        <w:rPr>
          <w:sz w:val="24"/>
          <w:szCs w:val="24"/>
          <w:lang w:val="uk-UA"/>
        </w:rPr>
      </w:pPr>
    </w:p>
    <w:p w:rsidR="00B86B23" w:rsidRPr="00C06926" w:rsidRDefault="00B86B23">
      <w:pPr>
        <w:rPr>
          <w:lang w:val="uk-UA"/>
        </w:rPr>
      </w:pPr>
    </w:p>
    <w:sectPr w:rsidR="00B86B23" w:rsidRPr="00C06926" w:rsidSect="00B8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926"/>
    <w:rsid w:val="00B86B23"/>
    <w:rsid w:val="00C0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26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zxcv</dc:creator>
  <cp:lastModifiedBy>zxcv</cp:lastModifiedBy>
  <cp:revision>1</cp:revision>
  <dcterms:created xsi:type="dcterms:W3CDTF">2018-08-23T06:45:00Z</dcterms:created>
  <dcterms:modified xsi:type="dcterms:W3CDTF">2018-08-23T06:46:00Z</dcterms:modified>
</cp:coreProperties>
</file>