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EB7" w:rsidRDefault="00E37EB7" w:rsidP="00E37EB7">
      <w:pPr>
        <w:suppressAutoHyphens/>
        <w:snapToGrid w:val="0"/>
        <w:spacing w:after="0" w:line="240" w:lineRule="auto"/>
        <w:jc w:val="center"/>
        <w:rPr>
          <w:rFonts w:eastAsia="Times New Roman"/>
          <w:b/>
          <w:i/>
          <w:szCs w:val="28"/>
          <w:lang w:val="uk-UA" w:eastAsia="ar-SA"/>
        </w:rPr>
      </w:pPr>
      <w:r>
        <w:rPr>
          <w:rFonts w:eastAsia="Times New Roman"/>
          <w:b/>
          <w:i/>
          <w:szCs w:val="28"/>
          <w:lang w:val="uk-UA" w:eastAsia="ar-SA"/>
        </w:rPr>
        <w:t>ІІІ. БЮДЖЕТ ПРОЕКТУ</w:t>
      </w:r>
    </w:p>
    <w:p w:rsidR="00E37EB7" w:rsidRDefault="00E37EB7" w:rsidP="00E37EB7">
      <w:pPr>
        <w:suppressAutoHyphens/>
        <w:snapToGrid w:val="0"/>
        <w:spacing w:after="0" w:line="240" w:lineRule="auto"/>
        <w:ind w:firstLine="612"/>
        <w:jc w:val="both"/>
        <w:rPr>
          <w:rFonts w:eastAsia="Times New Roman"/>
          <w:szCs w:val="28"/>
          <w:lang w:val="uk-UA" w:eastAsia="ar-SA"/>
        </w:rPr>
      </w:pPr>
      <w:r>
        <w:rPr>
          <w:rFonts w:eastAsia="Times New Roman"/>
          <w:szCs w:val="28"/>
          <w:lang w:val="uk-UA" w:eastAsia="ar-SA"/>
        </w:rPr>
        <w:t>У цьому розділі необхідно зазначити розмір коштів, що будуть залучені для реалізації проекту, і джерела їх отримання (показати в таблиці).</w:t>
      </w:r>
    </w:p>
    <w:p w:rsidR="00E37EB7" w:rsidRDefault="00E37EB7" w:rsidP="00E37EB7">
      <w:pPr>
        <w:suppressAutoHyphens/>
        <w:spacing w:after="0" w:line="240" w:lineRule="auto"/>
        <w:jc w:val="center"/>
        <w:rPr>
          <w:rFonts w:eastAsia="Times New Roman"/>
          <w:i/>
          <w:szCs w:val="28"/>
          <w:lang w:val="uk-UA" w:eastAsia="ar-SA"/>
        </w:rPr>
      </w:pPr>
      <w:r>
        <w:rPr>
          <w:rFonts w:eastAsia="Times New Roman"/>
          <w:i/>
          <w:szCs w:val="28"/>
          <w:lang w:val="uk-UA" w:eastAsia="ar-SA"/>
        </w:rPr>
        <w:t>Загальний бюджет проекту</w:t>
      </w:r>
    </w:p>
    <w:p w:rsidR="00E37EB7" w:rsidRDefault="00E37EB7" w:rsidP="00E37EB7">
      <w:pPr>
        <w:suppressAutoHyphens/>
        <w:spacing w:after="0" w:line="240" w:lineRule="auto"/>
        <w:jc w:val="center"/>
        <w:rPr>
          <w:rFonts w:eastAsia="Times New Roman"/>
          <w:i/>
          <w:szCs w:val="28"/>
          <w:lang w:val="uk-UA" w:eastAsia="ar-SA"/>
        </w:rPr>
      </w:pPr>
      <w:r>
        <w:rPr>
          <w:rFonts w:eastAsia="Times New Roman"/>
          <w:b/>
          <w:szCs w:val="28"/>
          <w:lang w:val="uk-UA" w:eastAsia="ar-SA"/>
        </w:rPr>
        <w:t>«Сенсорна кімната – елемент корекційної допомоги дітям з особливими потребами в умовах закладу дошкільної освіти №</w:t>
      </w:r>
      <w:r>
        <w:rPr>
          <w:rFonts w:eastAsia="Times New Roman"/>
          <w:b/>
          <w:szCs w:val="28"/>
          <w:lang w:eastAsia="ar-SA"/>
        </w:rPr>
        <w:t>6</w:t>
      </w:r>
      <w:r>
        <w:rPr>
          <w:rFonts w:eastAsia="Times New Roman"/>
          <w:b/>
          <w:szCs w:val="28"/>
          <w:lang w:val="uk-UA" w:eastAsia="ar-SA"/>
        </w:rPr>
        <w:t>»</w:t>
      </w:r>
    </w:p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i/>
          <w:szCs w:val="28"/>
          <w:lang w:val="uk-UA" w:eastAsia="ar-SA"/>
        </w:rPr>
      </w:pPr>
      <w:r>
        <w:rPr>
          <w:rFonts w:eastAsia="Times New Roman"/>
          <w:i/>
          <w:szCs w:val="28"/>
          <w:lang w:val="uk-UA" w:eastAsia="ar-SA"/>
        </w:rPr>
        <w:t>грн.</w:t>
      </w:r>
    </w:p>
    <w:tbl>
      <w:tblPr>
        <w:tblW w:w="1000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851"/>
        <w:gridCol w:w="3543"/>
        <w:gridCol w:w="1276"/>
        <w:gridCol w:w="1276"/>
        <w:gridCol w:w="1417"/>
        <w:gridCol w:w="1215"/>
      </w:tblGrid>
      <w:tr w:rsidR="00E37EB7" w:rsidTr="00E37EB7">
        <w:trPr>
          <w:cantSplit/>
          <w:trHeight w:hRule="exact" w:val="66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№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з/п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Захід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Стаття витрат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Розрахунок статті витрат*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Джерела фінансування</w:t>
            </w:r>
          </w:p>
        </w:tc>
      </w:tr>
      <w:tr w:rsidR="00E37EB7" w:rsidTr="00E37EB7">
        <w:trPr>
          <w:cantSplit/>
          <w:trHeight w:val="551"/>
        </w:trPr>
        <w:tc>
          <w:tcPr>
            <w:tcW w:w="7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EB7" w:rsidRDefault="00E37EB7">
            <w:pPr>
              <w:spacing w:after="0" w:line="240" w:lineRule="auto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EB7" w:rsidRDefault="00E37EB7">
            <w:pPr>
              <w:spacing w:after="0" w:line="240" w:lineRule="auto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EB7" w:rsidRDefault="00E37EB7">
            <w:pPr>
              <w:spacing w:after="0" w:line="240" w:lineRule="auto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ціна за одиницю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сума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proofErr w:type="spellStart"/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Громад-ський</w:t>
            </w:r>
            <w:proofErr w:type="spellEnd"/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 xml:space="preserve"> бюджет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 xml:space="preserve">заявник разом із </w:t>
            </w:r>
            <w:proofErr w:type="spellStart"/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партне-рами</w:t>
            </w:r>
            <w:proofErr w:type="spellEnd"/>
          </w:p>
        </w:tc>
      </w:tr>
      <w:tr w:rsidR="00E37EB7" w:rsidTr="00E37EB7">
        <w:trPr>
          <w:trHeight w:hRule="exact" w:val="95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Захід 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Обладнання релаксаційного блоку сенсорної кімнати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rPr>
          <w:trHeight w:hRule="exact" w:val="36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i/>
                <w:sz w:val="24"/>
                <w:szCs w:val="24"/>
                <w:lang w:val="uk-UA" w:eastAsia="ar-SA"/>
              </w:rPr>
              <w:t>…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 w:rsidP="00C348B7">
            <w:pPr>
              <w:pStyle w:val="a3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175" w:hanging="142"/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Пуфик «Комфорт»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175" w:hanging="141"/>
              <w:rPr>
                <w:rFonts w:eastAsia="Times New Roman"/>
                <w:sz w:val="24"/>
                <w:szCs w:val="24"/>
                <w:lang w:val="uk-UA" w:eastAsia="ar-SA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uk-UA" w:eastAsia="ar-SA"/>
              </w:rPr>
              <w:t>Пазл-пуф</w:t>
            </w:r>
            <w:proofErr w:type="spellEnd"/>
            <w:r>
              <w:rPr>
                <w:rFonts w:eastAsia="Times New Roman"/>
                <w:sz w:val="24"/>
                <w:szCs w:val="24"/>
                <w:lang w:val="uk-UA" w:eastAsia="ar-SA"/>
              </w:rPr>
              <w:t xml:space="preserve">                            4шт.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175" w:hanging="141"/>
              <w:rPr>
                <w:rStyle w:val="pp-characteristics-tab-product-name"/>
                <w:i/>
              </w:rPr>
            </w:pPr>
            <w:r>
              <w:rPr>
                <w:rStyle w:val="pp-characteristics-tab-product-name"/>
                <w:spacing w:val="-6"/>
                <w:sz w:val="24"/>
                <w:szCs w:val="24"/>
                <w:lang w:val="uk-UA"/>
              </w:rPr>
              <w:t xml:space="preserve">Крісло-мішок </w:t>
            </w:r>
            <w:r>
              <w:rPr>
                <w:rStyle w:val="pp-characteristics-tab-product-name"/>
                <w:spacing w:val="-6"/>
                <w:sz w:val="24"/>
                <w:szCs w:val="24"/>
                <w:lang w:val="en-US"/>
              </w:rPr>
              <w:t>Banana</w:t>
            </w:r>
            <w:r>
              <w:rPr>
                <w:rStyle w:val="pp-characteristics-tab-product-name"/>
                <w:spacing w:val="-6"/>
                <w:sz w:val="24"/>
                <w:szCs w:val="24"/>
                <w:lang w:val="uk-UA"/>
              </w:rPr>
              <w:t xml:space="preserve">           2шт.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Крісло-груша         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Соляна лампа                       </w:t>
            </w:r>
            <w:r>
              <w:rPr>
                <w:rFonts w:eastAsia="Times New Roman"/>
                <w:sz w:val="24"/>
                <w:szCs w:val="24"/>
                <w:lang w:val="uk-UA" w:eastAsia="ar-SA"/>
              </w:rPr>
              <w:t xml:space="preserve"> </w:t>
            </w: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Прилад </w:t>
            </w:r>
            <w:proofErr w:type="spellStart"/>
            <w:r>
              <w:rPr>
                <w:bCs/>
                <w:spacing w:val="-6"/>
                <w:sz w:val="24"/>
                <w:szCs w:val="24"/>
                <w:lang w:val="uk-UA"/>
              </w:rPr>
              <w:t>Ароматерапії</w:t>
            </w:r>
            <w:proofErr w:type="spellEnd"/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Водограй (фонтан </w:t>
            </w:r>
            <w:proofErr w:type="spellStart"/>
            <w:r>
              <w:rPr>
                <w:bCs/>
                <w:spacing w:val="-6"/>
                <w:sz w:val="24"/>
                <w:szCs w:val="24"/>
                <w:lang w:val="uk-UA"/>
              </w:rPr>
              <w:t>інтер'єрний</w:t>
            </w:r>
            <w:proofErr w:type="spellEnd"/>
            <w:r>
              <w:rPr>
                <w:bCs/>
                <w:spacing w:val="-6"/>
                <w:sz w:val="24"/>
                <w:szCs w:val="24"/>
                <w:lang w:val="uk-UA"/>
              </w:rPr>
              <w:t>)</w:t>
            </w:r>
            <w:r>
              <w:rPr>
                <w:bCs/>
                <w:spacing w:val="-6"/>
                <w:sz w:val="24"/>
                <w:szCs w:val="24"/>
                <w:lang w:val="en-US"/>
              </w:rPr>
              <w:t> </w:t>
            </w: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               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>Світильник «Зоряне небо»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>Нічник «Плазма»      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>Лампа-лава                 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Музичний центр </w:t>
            </w:r>
            <w:r>
              <w:rPr>
                <w:bCs/>
                <w:spacing w:val="-6"/>
                <w:sz w:val="24"/>
                <w:szCs w:val="24"/>
                <w:lang w:val="en-US"/>
              </w:rPr>
              <w:t>Philips</w:t>
            </w:r>
            <w:r>
              <w:rPr>
                <w:bCs/>
                <w:spacing w:val="-6"/>
                <w:sz w:val="24"/>
                <w:szCs w:val="24"/>
                <w:lang w:val="uk-UA"/>
              </w:rPr>
              <w:t xml:space="preserve">       1шт. 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tabs>
                <w:tab w:val="left" w:pos="34"/>
              </w:tabs>
              <w:suppressAutoHyphens/>
              <w:snapToGrid w:val="0"/>
              <w:spacing w:after="0" w:line="240" w:lineRule="auto"/>
              <w:ind w:left="176" w:hanging="19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bCs/>
                <w:spacing w:val="-6"/>
                <w:sz w:val="24"/>
                <w:szCs w:val="24"/>
                <w:lang w:val="uk-UA"/>
              </w:rPr>
              <w:t>Сухий басейн (д.2.00м)        1шт.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1 680.00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1 450.00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1 250.00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1 300.00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880.00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240.00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750.00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3 500.00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14 500.00</w:t>
            </w:r>
          </w:p>
          <w:p w:rsidR="00E37EB7" w:rsidRDefault="00E37EB7">
            <w:pPr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line="360" w:lineRule="auto"/>
              <w:rPr>
                <w:rFonts w:eastAsia="Times New Roman"/>
                <w:sz w:val="24"/>
                <w:szCs w:val="24"/>
                <w:lang w:val="en-US" w:eastAsia="ar-SA"/>
              </w:rPr>
            </w:pPr>
          </w:p>
          <w:p w:rsidR="00E37EB7" w:rsidRDefault="00E37EB7">
            <w:pPr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1 680.00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5 800.00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2 500.00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1 300.00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880.00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240.00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750.00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3 500.00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14 500.00</w:t>
            </w:r>
          </w:p>
          <w:p w:rsidR="00E37EB7" w:rsidRDefault="00E37EB7">
            <w:pPr>
              <w:spacing w:line="36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1 680.00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5 800.00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2 500.00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-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380.00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880.00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240.00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750.00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-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14 500.00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1 300.00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3 500.00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color w:val="FF0000"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rPr>
          <w:trHeight w:hRule="exact" w:val="36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right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 xml:space="preserve">Разом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>35 530.00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rPr>
          <w:trHeight w:hRule="exact" w:val="6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Захід 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Обладнання активаційного блоку сенсорної кімнати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</w:tr>
      <w:tr w:rsidR="00E37EB7" w:rsidTr="00B72DA6">
        <w:trPr>
          <w:trHeight w:hRule="exact" w:val="481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 w:rsidP="00C348B7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175" w:hanging="18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 xml:space="preserve">Ігрова електронна підлогова панель «Піаніно» 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ind w:left="175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(2.44*1.22м)                       1шт.</w:t>
            </w:r>
          </w:p>
          <w:p w:rsidR="00E37EB7" w:rsidRDefault="00E37EB7" w:rsidP="00C348B7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175" w:hanging="185"/>
              <w:rPr>
                <w:rStyle w:val="20"/>
                <w:rFonts w:eastAsia="Calibri"/>
                <w:b w:val="0"/>
                <w:bCs w:val="0"/>
                <w:sz w:val="24"/>
                <w:szCs w:val="24"/>
              </w:rPr>
            </w:pPr>
            <w:r>
              <w:rPr>
                <w:rFonts w:eastAsia="Times New Roman"/>
                <w:spacing w:val="-6"/>
                <w:kern w:val="36"/>
                <w:sz w:val="24"/>
                <w:szCs w:val="24"/>
                <w:lang w:val="uk-UA" w:eastAsia="ru-RU"/>
              </w:rPr>
              <w:t>Комплекс ігрових настінних елементів «Гусениця» (0.48*1.95м)</w:t>
            </w:r>
            <w:r>
              <w:rPr>
                <w:rFonts w:eastAsia="Times New Roman"/>
                <w:sz w:val="24"/>
                <w:szCs w:val="24"/>
                <w:lang w:val="uk-UA" w:eastAsia="ar-SA"/>
              </w:rPr>
              <w:t xml:space="preserve">                        1шт.</w:t>
            </w:r>
          </w:p>
          <w:p w:rsidR="00E37EB7" w:rsidRDefault="00E37EB7" w:rsidP="00C348B7">
            <w:pPr>
              <w:pStyle w:val="1"/>
              <w:numPr>
                <w:ilvl w:val="0"/>
                <w:numId w:val="1"/>
              </w:numPr>
              <w:shd w:val="clear" w:color="auto" w:fill="FFFFFF"/>
              <w:spacing w:before="0" w:after="0" w:line="240" w:lineRule="auto"/>
              <w:ind w:left="176" w:hanging="187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 xml:space="preserve">Комплект сенсорних панелей кутовий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en-US"/>
              </w:rPr>
              <w:t xml:space="preserve">HABA </w:t>
            </w:r>
          </w:p>
          <w:p w:rsidR="00E37EB7" w:rsidRDefault="00E37EB7">
            <w:pPr>
              <w:pStyle w:val="1"/>
              <w:shd w:val="clear" w:color="auto" w:fill="FFFFFF"/>
              <w:spacing w:before="0" w:after="0" w:line="240" w:lineRule="auto"/>
              <w:ind w:left="176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>(0.65*1.35м)                       1шт.</w:t>
            </w:r>
          </w:p>
          <w:p w:rsidR="00E37EB7" w:rsidRDefault="00E37EB7" w:rsidP="00C348B7">
            <w:pPr>
              <w:pStyle w:val="1"/>
              <w:numPr>
                <w:ilvl w:val="0"/>
                <w:numId w:val="1"/>
              </w:numPr>
              <w:shd w:val="clear" w:color="auto" w:fill="FFFFFF"/>
              <w:spacing w:before="0" w:after="0" w:line="240" w:lineRule="auto"/>
              <w:ind w:left="176" w:hanging="187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>Оптоволоконний пучок торцевого світіння (2.5м) 1шт.</w:t>
            </w:r>
          </w:p>
          <w:p w:rsidR="00E37EB7" w:rsidRDefault="00E37EB7" w:rsidP="00C348B7">
            <w:pPr>
              <w:pStyle w:val="1"/>
              <w:numPr>
                <w:ilvl w:val="0"/>
                <w:numId w:val="1"/>
              </w:numPr>
              <w:shd w:val="clear" w:color="auto" w:fill="FFFFFF"/>
              <w:spacing w:before="0" w:after="0" w:line="240" w:lineRule="auto"/>
              <w:ind w:left="176" w:hanging="187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 xml:space="preserve">Сенсорна доріжка </w:t>
            </w:r>
          </w:p>
          <w:p w:rsidR="00E37EB7" w:rsidRDefault="00E37EB7">
            <w:pPr>
              <w:pStyle w:val="1"/>
              <w:shd w:val="clear" w:color="auto" w:fill="FFFFFF"/>
              <w:spacing w:before="0" w:after="0" w:line="240" w:lineRule="auto"/>
              <w:ind w:left="176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>(2.00*0.40 м)                      1шт.</w:t>
            </w:r>
          </w:p>
          <w:p w:rsidR="00E37EB7" w:rsidRDefault="00E37EB7">
            <w:pPr>
              <w:pStyle w:val="1"/>
              <w:shd w:val="clear" w:color="auto" w:fill="FFFFFF"/>
              <w:spacing w:before="0" w:after="0" w:line="240" w:lineRule="auto"/>
              <w:ind w:left="176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>Тактильне ігрове панно АЛ272                                 1шт.</w:t>
            </w:r>
          </w:p>
          <w:p w:rsidR="00E37EB7" w:rsidRDefault="00E37EB7" w:rsidP="00C348B7">
            <w:pPr>
              <w:pStyle w:val="1"/>
              <w:numPr>
                <w:ilvl w:val="0"/>
                <w:numId w:val="1"/>
              </w:numPr>
              <w:shd w:val="clear" w:color="auto" w:fill="FFFFFF"/>
              <w:spacing w:before="0" w:after="0" w:line="240" w:lineRule="auto"/>
              <w:ind w:left="176" w:hanging="187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  <w:t>Стіл для малювання піском</w:t>
            </w:r>
          </w:p>
          <w:p w:rsidR="00E37EB7" w:rsidRDefault="00E37EB7">
            <w:pPr>
              <w:spacing w:after="0" w:line="240" w:lineRule="auto"/>
              <w:ind w:left="176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(0.20*0.50*0.60м)              1шт.</w:t>
            </w:r>
          </w:p>
          <w:p w:rsidR="00E37EB7" w:rsidRDefault="00E37EB7">
            <w:pPr>
              <w:rPr>
                <w:lang w:val="uk-UA"/>
              </w:rPr>
            </w:pPr>
          </w:p>
          <w:p w:rsidR="00E37EB7" w:rsidRDefault="00E37EB7">
            <w:pPr>
              <w:pStyle w:val="1"/>
              <w:shd w:val="clear" w:color="auto" w:fill="FFFFFF"/>
              <w:spacing w:before="0" w:after="0" w:line="240" w:lineRule="auto"/>
              <w:ind w:left="176"/>
              <w:rPr>
                <w:rFonts w:ascii="Times New Roman" w:hAnsi="Times New Roman" w:cs="Times New Roman"/>
                <w:b w:val="0"/>
                <w:sz w:val="24"/>
                <w:szCs w:val="24"/>
                <w:lang w:val="uk-UA"/>
              </w:rPr>
            </w:pPr>
          </w:p>
          <w:p w:rsidR="00E37EB7" w:rsidRDefault="00E37EB7">
            <w:pPr>
              <w:rPr>
                <w:lang w:val="uk-UA"/>
              </w:rPr>
            </w:pPr>
          </w:p>
          <w:p w:rsidR="00E37EB7" w:rsidRDefault="00E37EB7">
            <w:pPr>
              <w:rPr>
                <w:lang w:val="uk-UA"/>
              </w:rPr>
            </w:pPr>
          </w:p>
          <w:p w:rsidR="00E37EB7" w:rsidRDefault="00E37EB7">
            <w:pPr>
              <w:pStyle w:val="1"/>
              <w:shd w:val="clear" w:color="auto" w:fill="FFFFFF"/>
              <w:spacing w:before="0" w:after="0" w:line="240" w:lineRule="auto"/>
              <w:ind w:left="176"/>
              <w:rPr>
                <w:rFonts w:eastAsia="Times New Roman"/>
                <w:b w:val="0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51 350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18 000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13 100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7 300.00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1 280.00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900.00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3 260.00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51 350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18 000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13 100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7 300.00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1 280.00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900.00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3 260.00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51 350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18 000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13 100</w:t>
            </w:r>
            <w:r>
              <w:rPr>
                <w:rFonts w:eastAsia="Times New Roman"/>
                <w:sz w:val="24"/>
                <w:szCs w:val="24"/>
                <w:lang w:eastAsia="ar-SA"/>
              </w:rPr>
              <w:t>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7 300.00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1 280.00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900.00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3 260.00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rPr>
          <w:trHeight w:hRule="exact" w:val="285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</w:pP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- М'яч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попригун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з ріжками 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OSPORT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Disney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 (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BA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-8022-45) (д.55 см)                                2шт.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-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М'яч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ма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с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сажн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и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й BA-3402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(д.23 см)                                4шт.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-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М'яч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массажн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и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й BA-3402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(д.55 см)                                2шт.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- Дитячий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>массажн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и</w:t>
            </w:r>
            <w:r>
              <w:rPr>
                <w:rFonts w:eastAsia="Times New Roman"/>
                <w:sz w:val="24"/>
                <w:szCs w:val="24"/>
                <w:shd w:val="clear" w:color="auto" w:fill="FFFFFF"/>
                <w:lang w:eastAsia="ru-RU"/>
              </w:rPr>
              <w:t xml:space="preserve">й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коврик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>пазл</w:t>
            </w:r>
            <w:proofErr w:type="spellEnd"/>
            <w:r>
              <w:rPr>
                <w:rFonts w:eastAsia="Times New Roman"/>
                <w:sz w:val="24"/>
                <w:szCs w:val="24"/>
                <w:shd w:val="clear" w:color="auto" w:fill="FFFFFF"/>
                <w:lang w:val="uk-UA" w:eastAsia="ru-RU"/>
              </w:rPr>
              <w:t xml:space="preserve">                                        1шт.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145.00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340.00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1 600.00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290.00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320.00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680.00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1 600.00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290.00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-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680.00</w:t>
            </w:r>
          </w:p>
          <w:p w:rsidR="00E37EB7" w:rsidRDefault="00E37EB7">
            <w:pPr>
              <w:spacing w:after="0" w:line="240" w:lineRule="auto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-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320.00</w:t>
            </w: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sz w:val="24"/>
                <w:szCs w:val="24"/>
                <w:lang w:val="uk-UA" w:eastAsia="ar-SA"/>
              </w:rPr>
              <w:t>1 600.00</w:t>
            </w:r>
          </w:p>
        </w:tc>
      </w:tr>
      <w:tr w:rsidR="00E37EB7" w:rsidTr="00E37EB7">
        <w:trPr>
          <w:trHeight w:hRule="exact" w:val="36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right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 xml:space="preserve">Разом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>98 080.00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rPr>
          <w:trHeight w:hRule="exact"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>…</w:t>
            </w:r>
          </w:p>
        </w:tc>
        <w:tc>
          <w:tcPr>
            <w:tcW w:w="6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 xml:space="preserve">           Всього по проекту:                                               133 610.00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126 890.00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6720.00</w:t>
            </w:r>
          </w:p>
        </w:tc>
      </w:tr>
      <w:tr w:rsidR="00E37EB7" w:rsidTr="00E37EB7">
        <w:trPr>
          <w:trHeight w:hRule="exact" w:val="360"/>
        </w:trPr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 xml:space="preserve">                  Загальний бюджет проекту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126 890.00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both"/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i/>
                <w:sz w:val="24"/>
                <w:szCs w:val="24"/>
                <w:lang w:val="uk-UA" w:eastAsia="ar-SA"/>
              </w:rPr>
              <w:t>6720.00</w:t>
            </w:r>
          </w:p>
        </w:tc>
      </w:tr>
      <w:tr w:rsidR="00E37EB7" w:rsidTr="00E37EB7">
        <w:trPr>
          <w:trHeight w:hRule="exact" w:val="347"/>
        </w:trPr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right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i/>
                <w:sz w:val="24"/>
                <w:szCs w:val="24"/>
                <w:lang w:val="uk-UA" w:eastAsia="ar-SA"/>
              </w:rPr>
              <w:t>Питома вага витрат  до загального бюджету проекту,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>95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B7" w:rsidRDefault="00E37EB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b/>
                <w:sz w:val="24"/>
                <w:szCs w:val="24"/>
                <w:lang w:val="uk-UA" w:eastAsia="ar-SA"/>
              </w:rPr>
              <w:t>5</w:t>
            </w:r>
          </w:p>
        </w:tc>
      </w:tr>
    </w:tbl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sz w:val="16"/>
          <w:szCs w:val="16"/>
          <w:lang w:val="uk-UA" w:eastAsia="ar-SA"/>
        </w:rPr>
      </w:pPr>
    </w:p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i/>
          <w:sz w:val="16"/>
          <w:szCs w:val="16"/>
          <w:lang w:val="uk-UA" w:eastAsia="ar-SA"/>
        </w:rPr>
      </w:pPr>
    </w:p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i/>
          <w:sz w:val="16"/>
          <w:szCs w:val="16"/>
          <w:lang w:val="uk-UA" w:eastAsia="ar-SA"/>
        </w:rPr>
      </w:pPr>
    </w:p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i/>
          <w:sz w:val="16"/>
          <w:szCs w:val="16"/>
          <w:lang w:val="uk-UA" w:eastAsia="ar-SA"/>
        </w:rPr>
      </w:pPr>
    </w:p>
    <w:p w:rsidR="00E37EB7" w:rsidRDefault="00E37EB7" w:rsidP="00E37EB7">
      <w:pPr>
        <w:suppressAutoHyphens/>
        <w:spacing w:after="0" w:line="240" w:lineRule="auto"/>
        <w:jc w:val="right"/>
        <w:rPr>
          <w:rFonts w:eastAsia="Times New Roman"/>
          <w:i/>
          <w:sz w:val="16"/>
          <w:szCs w:val="16"/>
          <w:lang w:val="uk-UA"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3"/>
        <w:gridCol w:w="892"/>
        <w:gridCol w:w="1040"/>
        <w:gridCol w:w="1455"/>
        <w:gridCol w:w="714"/>
        <w:gridCol w:w="3037"/>
      </w:tblGrid>
      <w:tr w:rsidR="00E37EB7" w:rsidTr="00E37EB7">
        <w:tc>
          <w:tcPr>
            <w:tcW w:w="24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8"/>
                <w:lang w:val="uk-UA" w:eastAsia="ar-SA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8"/>
                <w:lang w:val="uk-UA" w:eastAsia="ar-SA"/>
              </w:rPr>
            </w:pPr>
          </w:p>
        </w:tc>
        <w:tc>
          <w:tcPr>
            <w:tcW w:w="24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rPr>
                <w:rFonts w:eastAsia="Times New Roman"/>
                <w:szCs w:val="28"/>
                <w:lang w:val="uk-UA" w:eastAsia="ar-SA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8"/>
                <w:lang w:val="uk-UA" w:eastAsia="ar-SA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8"/>
                <w:lang w:val="uk-UA" w:eastAsia="ar-SA"/>
              </w:rPr>
            </w:pPr>
          </w:p>
        </w:tc>
      </w:tr>
      <w:tr w:rsidR="00E37EB7" w:rsidTr="00E37EB7">
        <w:tc>
          <w:tcPr>
            <w:tcW w:w="243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i/>
                <w:sz w:val="24"/>
                <w:szCs w:val="24"/>
                <w:lang w:val="uk-UA" w:eastAsia="ar-SA"/>
              </w:rPr>
              <w:t>підпис автора проекту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24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i/>
                <w:sz w:val="24"/>
                <w:szCs w:val="24"/>
                <w:lang w:val="uk-UA" w:eastAsia="ar-SA"/>
              </w:rPr>
              <w:t>ініціал, прізвище</w:t>
            </w:r>
          </w:p>
          <w:p w:rsidR="00E37EB7" w:rsidRDefault="00E37EB7">
            <w:pPr>
              <w:suppressAutoHyphens/>
              <w:spacing w:after="0" w:line="240" w:lineRule="auto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</w:tr>
      <w:tr w:rsidR="00E37EB7" w:rsidTr="00E37EB7">
        <w:tc>
          <w:tcPr>
            <w:tcW w:w="2433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37EB7" w:rsidRDefault="00E37EB7">
            <w:pPr>
              <w:suppressAutoHyphens/>
              <w:spacing w:after="0" w:line="240" w:lineRule="auto"/>
              <w:jc w:val="center"/>
              <w:rPr>
                <w:rFonts w:eastAsia="Times New Roman"/>
                <w:i/>
                <w:sz w:val="24"/>
                <w:szCs w:val="24"/>
                <w:lang w:val="uk-UA" w:eastAsia="ar-SA"/>
              </w:rPr>
            </w:pPr>
            <w:r>
              <w:rPr>
                <w:rFonts w:eastAsia="Times New Roman"/>
                <w:i/>
                <w:sz w:val="24"/>
                <w:szCs w:val="24"/>
                <w:lang w:val="uk-UA" w:eastAsia="ar-SA"/>
              </w:rPr>
              <w:t>дата</w:t>
            </w:r>
          </w:p>
        </w:tc>
      </w:tr>
    </w:tbl>
    <w:p w:rsidR="00E37EB7" w:rsidRDefault="00E37EB7" w:rsidP="00E37EB7">
      <w:pPr>
        <w:rPr>
          <w:lang w:val="uk-UA"/>
        </w:rPr>
      </w:pPr>
    </w:p>
    <w:p w:rsidR="00E37EB7" w:rsidRDefault="00E37EB7" w:rsidP="00E37EB7">
      <w:pPr>
        <w:rPr>
          <w:lang w:val="uk-UA"/>
        </w:rPr>
      </w:pPr>
    </w:p>
    <w:p w:rsidR="00A15BD8" w:rsidRPr="00E37EB7" w:rsidRDefault="00A15BD8" w:rsidP="00E37EB7">
      <w:bookmarkStart w:id="0" w:name="_GoBack"/>
      <w:bookmarkEnd w:id="0"/>
    </w:p>
    <w:sectPr w:rsidR="00A15BD8" w:rsidRPr="00E37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4976E5"/>
    <w:multiLevelType w:val="hybridMultilevel"/>
    <w:tmpl w:val="AD286844"/>
    <w:lvl w:ilvl="0" w:tplc="0DC8ED42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7F6"/>
    <w:rsid w:val="00A15BD8"/>
    <w:rsid w:val="00B72DA6"/>
    <w:rsid w:val="00E37EB7"/>
    <w:rsid w:val="00F7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EB7"/>
    <w:pPr>
      <w:spacing w:after="160" w:line="256" w:lineRule="auto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E37EB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EB7"/>
    <w:pPr>
      <w:keepNext/>
      <w:keepLines/>
      <w:spacing w:before="200" w:after="0" w:line="276" w:lineRule="auto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7EB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37EB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List Paragraph"/>
    <w:basedOn w:val="a"/>
    <w:uiPriority w:val="34"/>
    <w:qFormat/>
    <w:rsid w:val="00E37EB7"/>
    <w:pPr>
      <w:ind w:left="720"/>
      <w:contextualSpacing/>
    </w:pPr>
    <w:rPr>
      <w:rFonts w:ascii="Calibri" w:hAnsi="Calibri"/>
      <w:sz w:val="22"/>
    </w:rPr>
  </w:style>
  <w:style w:type="character" w:customStyle="1" w:styleId="pp-characteristics-tab-product-name">
    <w:name w:val="pp-characteristics-tab-product-name"/>
    <w:rsid w:val="00E37E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EB7"/>
    <w:pPr>
      <w:spacing w:after="160" w:line="256" w:lineRule="auto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E37EB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EB7"/>
    <w:pPr>
      <w:keepNext/>
      <w:keepLines/>
      <w:spacing w:before="200" w:after="0" w:line="276" w:lineRule="auto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7EB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37EB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List Paragraph"/>
    <w:basedOn w:val="a"/>
    <w:uiPriority w:val="34"/>
    <w:qFormat/>
    <w:rsid w:val="00E37EB7"/>
    <w:pPr>
      <w:ind w:left="720"/>
      <w:contextualSpacing/>
    </w:pPr>
    <w:rPr>
      <w:rFonts w:ascii="Calibri" w:hAnsi="Calibri"/>
      <w:sz w:val="22"/>
    </w:rPr>
  </w:style>
  <w:style w:type="character" w:customStyle="1" w:styleId="pp-characteristics-tab-product-name">
    <w:name w:val="pp-characteristics-tab-product-name"/>
    <w:rsid w:val="00E37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2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2462</Characters>
  <Application>Microsoft Office Word</Application>
  <DocSecurity>0</DocSecurity>
  <Lines>20</Lines>
  <Paragraphs>5</Paragraphs>
  <ScaleCrop>false</ScaleCrop>
  <Company>Krokoz™</Company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2018-10-08T07:10:00Z</dcterms:created>
  <dcterms:modified xsi:type="dcterms:W3CDTF">2018-10-08T07:10:00Z</dcterms:modified>
</cp:coreProperties>
</file>