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CB" w:rsidRDefault="00224BF2">
      <w:pPr>
        <w:suppressAutoHyphens/>
        <w:snapToGrid w:val="0"/>
        <w:jc w:val="center"/>
      </w:pPr>
      <w:r>
        <w:rPr>
          <w:rFonts w:eastAsia="Times New Roman"/>
          <w:b/>
          <w:i/>
          <w:szCs w:val="28"/>
          <w:lang w:eastAsia="ar-SA"/>
        </w:rPr>
        <w:t>ІІІ. БЮДЖЕТ ПРОЄКТУ</w:t>
      </w:r>
    </w:p>
    <w:p w:rsidR="00DC19CB" w:rsidRDefault="00DC19CB">
      <w:pPr>
        <w:suppressAutoHyphens/>
        <w:jc w:val="center"/>
        <w:rPr>
          <w:rFonts w:eastAsia="Times New Roman"/>
          <w:b/>
          <w:i/>
          <w:szCs w:val="28"/>
          <w:lang w:eastAsia="ar-SA"/>
        </w:rPr>
      </w:pPr>
    </w:p>
    <w:p w:rsidR="00DC19CB" w:rsidRDefault="00224BF2">
      <w:pPr>
        <w:suppressAutoHyphens/>
        <w:jc w:val="center"/>
      </w:pPr>
      <w:r>
        <w:rPr>
          <w:rFonts w:eastAsia="Times New Roman"/>
          <w:b/>
          <w:i/>
          <w:szCs w:val="28"/>
          <w:lang w:eastAsia="ar-SA"/>
        </w:rPr>
        <w:t>Загальний бюджет проекту</w:t>
      </w:r>
    </w:p>
    <w:p w:rsidR="00DC19CB" w:rsidRDefault="00224BF2">
      <w:pPr>
        <w:suppressAutoHyphens/>
        <w:jc w:val="both"/>
      </w:pPr>
      <w:r>
        <w:rPr>
          <w:rFonts w:eastAsia="Times New Roman"/>
          <w:b/>
          <w:szCs w:val="28"/>
          <w:lang w:eastAsia="ar-SA"/>
        </w:rPr>
        <w:t xml:space="preserve">                          “</w:t>
      </w:r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 xml:space="preserve">Dance 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>Openspace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 xml:space="preserve">.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>Танцювальний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>простір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en-US" w:eastAsia="ar-SA"/>
        </w:rPr>
        <w:t>”</w:t>
      </w:r>
    </w:p>
    <w:p w:rsidR="00DC19CB" w:rsidRDefault="00DC19CB">
      <w:pPr>
        <w:suppressAutoHyphens/>
        <w:jc w:val="center"/>
        <w:rPr>
          <w:rFonts w:eastAsia="Times New Roman"/>
          <w:i/>
          <w:sz w:val="14"/>
          <w:szCs w:val="14"/>
          <w:lang w:eastAsia="ar-SA"/>
        </w:rPr>
      </w:pPr>
    </w:p>
    <w:p w:rsidR="00DC19CB" w:rsidRDefault="00DC19CB">
      <w:pPr>
        <w:suppressAutoHyphens/>
        <w:rPr>
          <w:rFonts w:eastAsia="Times New Roman"/>
          <w:sz w:val="14"/>
          <w:szCs w:val="14"/>
          <w:lang w:eastAsia="ar-SA"/>
        </w:rPr>
      </w:pPr>
    </w:p>
    <w:tbl>
      <w:tblPr>
        <w:tblW w:w="10120" w:type="dxa"/>
        <w:tblInd w:w="-501" w:type="dxa"/>
        <w:tblLook w:val="0000" w:firstRow="0" w:lastRow="0" w:firstColumn="0" w:lastColumn="0" w:noHBand="0" w:noVBand="0"/>
      </w:tblPr>
      <w:tblGrid>
        <w:gridCol w:w="523"/>
        <w:gridCol w:w="1677"/>
        <w:gridCol w:w="1322"/>
        <w:gridCol w:w="1678"/>
        <w:gridCol w:w="1107"/>
        <w:gridCol w:w="1042"/>
        <w:gridCol w:w="1075"/>
        <w:gridCol w:w="1931"/>
      </w:tblGrid>
      <w:tr w:rsidR="00DC19CB">
        <w:trPr>
          <w:trHeight w:val="114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Захід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Стаття витрат</w:t>
            </w:r>
          </w:p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(товар, робота, послуга)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Розрахунок статті витрат*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Джерела фінансування </w:t>
            </w:r>
          </w:p>
        </w:tc>
      </w:tr>
      <w:tr w:rsidR="00DC19CB">
        <w:trPr>
          <w:trHeight w:val="55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орієнтовна ціна за од. (грн) **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кіль-кість</w:t>
            </w:r>
          </w:p>
          <w:p w:rsidR="00DC19CB" w:rsidRDefault="00DC19CB">
            <w:pPr>
              <w:pStyle w:val="LO-normal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сума </w:t>
            </w:r>
          </w:p>
          <w:p w:rsidR="00DC19CB" w:rsidRDefault="00224BF2">
            <w:pPr>
              <w:pStyle w:val="LO-normal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(грн) **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громад-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(грн) **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співфінансування автора (грн) **</w:t>
            </w:r>
          </w:p>
        </w:tc>
      </w:tr>
      <w:tr w:rsidR="00DC19CB">
        <w:trPr>
          <w:trHeight w:val="33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t>Майстер-клас з аргентинського танго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Послуги                    навчально-тренерської групи з навчання соціальним танцям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6875,00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4заняття х90 хвилин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Транспортні   витрати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625,00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людини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Музичне                   оформлення                  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Послуги музичних колективів з музичного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</w:rPr>
              <w:t>мупроводу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6000,00/година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години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Технічне                  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     забезпечення                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Оренда               комплекту звукового              обладнання та сценічного подіуму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3000,00/година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години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Разом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4BF2"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Майстер-клас з ірландських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сетових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танців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Послуги                  тренерської групи з                  навчання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5занять х 90 хв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Транспортні                витрати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 людей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Музичне оформлення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Послуги               колективів з </w:t>
            </w:r>
            <w:r>
              <w:rPr>
                <w:rFonts w:ascii="Times New Roman" w:eastAsia="Times New Roman" w:hAnsi="Times New Roman" w:cs="Times New Roman"/>
              </w:rPr>
              <w:t xml:space="preserve">музичного супроводу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заходу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6000,00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Технічне забезпечення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Оренда                звукового    обладнання та сценічного подіуму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3000,00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Разом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Майстер-клас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лінді-хопу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Послуги             тренерської групи з                 навчання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соцтанцям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 занять х 90 хв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27 500,00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27 500,00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Транспортні витрати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500,00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 w:rsidP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2500,00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Музичне оформлення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Послуги              </w:t>
            </w:r>
            <w:r>
              <w:rPr>
                <w:rFonts w:ascii="Times New Roman" w:eastAsia="Times New Roman" w:hAnsi="Times New Roman" w:cs="Times New Roman"/>
              </w:rPr>
              <w:t>колективів з музичного супроводу заходу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6 000,0/год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 години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Технічне забезпечення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</w:rPr>
              <w:t>Оренда                 звукового обладнання та сценічного подіуму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3000,00/год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4години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12 000,00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4BF2"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66 000,00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19CB">
        <w:trPr>
          <w:trHeight w:val="434"/>
        </w:trPr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Загальний бюджет проєкту (грн)**: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198 000,0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</w:rPr>
            </w:pPr>
            <w:r w:rsidRPr="00224BF2">
              <w:rPr>
                <w:rFonts w:ascii="Times New Roman" w:eastAsia="Times New Roman" w:hAnsi="Times New Roman" w:cs="Times New Roman"/>
                <w:b/>
                <w:i/>
              </w:rPr>
              <w:t>198 000,0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C19CB">
        <w:trPr>
          <w:trHeight w:val="779"/>
        </w:trPr>
        <w:tc>
          <w:tcPr>
            <w:tcW w:w="6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Питома вага витрат до загального бюджету проєкту,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jc w:val="center"/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224BF2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</w:rPr>
            </w:pPr>
            <w:r w:rsidRPr="00224BF2">
              <w:rPr>
                <w:rFonts w:ascii="Times New Roman" w:eastAsia="Times New Roman" w:hAnsi="Times New Roman" w:cs="Times New Roman"/>
                <w:b/>
                <w:i/>
              </w:rPr>
              <w:t>100%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CB" w:rsidRDefault="00DC19CB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0" w:name="_GoBack"/>
            <w:bookmarkEnd w:id="0"/>
          </w:p>
        </w:tc>
      </w:tr>
    </w:tbl>
    <w:p w:rsidR="00DC19CB" w:rsidRDefault="00224BF2">
      <w:pPr>
        <w:suppressAutoHyphens/>
        <w:rPr>
          <w:rFonts w:eastAsia="Times New Roman"/>
          <w:sz w:val="14"/>
          <w:szCs w:val="14"/>
          <w:lang w:eastAsia="ar-SA"/>
        </w:rPr>
      </w:pPr>
      <w:r>
        <w:rPr>
          <w:rFonts w:eastAsia="Times New Roman"/>
          <w:sz w:val="14"/>
          <w:szCs w:val="14"/>
          <w:lang w:eastAsia="ar-SA"/>
        </w:rPr>
        <w:t>Ф</w:t>
      </w:r>
    </w:p>
    <w:sectPr w:rsidR="00DC19C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B"/>
    <w:rsid w:val="00224BF2"/>
    <w:rsid w:val="00D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Noto Sans Devanagari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rPr>
      <w:rFonts w:eastAsia="Liberation Serif" w:cs="Liberation Serif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Noto Sans Devanagari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rPr>
      <w:rFonts w:eastAsia="Liberation Serif" w:cs="Liberation Serif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e_invest424_5</dc:creator>
  <cp:lastModifiedBy>e_invest424_5</cp:lastModifiedBy>
  <cp:revision>2</cp:revision>
  <dcterms:created xsi:type="dcterms:W3CDTF">2020-10-09T10:59:00Z</dcterms:created>
  <dcterms:modified xsi:type="dcterms:W3CDTF">2020-10-09T10:59:00Z</dcterms:modified>
  <dc:language>uk-UA</dc:language>
</cp:coreProperties>
</file>